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804"/>
        <w:gridCol w:w="882"/>
        <w:gridCol w:w="1953"/>
      </w:tblGrid>
      <w:tr w:rsidR="0047216C" w:rsidRPr="009477A7" w:rsidTr="00DB2451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804" w:type="dxa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CCECFF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53" w:type="dxa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216C" w:rsidRPr="009477A7" w:rsidTr="00DB2451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 w:hint="eastAsia"/>
                <w:szCs w:val="28"/>
              </w:rPr>
              <w:t>特殊需求-學習策略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804" w:type="dxa"/>
            <w:vAlign w:val="center"/>
          </w:tcPr>
          <w:p w:rsidR="0047216C" w:rsidRPr="009477A7" w:rsidRDefault="0047216C" w:rsidP="004721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77A7">
              <w:rPr>
                <w:rFonts w:ascii="標楷體" w:eastAsia="標楷體" w:hAnsi="標楷體"/>
                <w:szCs w:val="28"/>
              </w:rPr>
              <w:t>丙證</w:t>
            </w:r>
            <w:proofErr w:type="gramEnd"/>
            <w:r w:rsidRPr="009477A7">
              <w:rPr>
                <w:rFonts w:ascii="標楷體" w:eastAsia="標楷體" w:hAnsi="標楷體"/>
                <w:szCs w:val="28"/>
              </w:rPr>
              <w:t>-共同科目-</w:t>
            </w:r>
            <w:proofErr w:type="gramStart"/>
            <w:r w:rsidRPr="009477A7">
              <w:rPr>
                <w:rFonts w:ascii="標楷體" w:eastAsia="標楷體" w:hAnsi="標楷體"/>
                <w:szCs w:val="28"/>
              </w:rPr>
              <w:t>節能減碳</w:t>
            </w:r>
            <w:proofErr w:type="gramEnd"/>
          </w:p>
        </w:tc>
        <w:tc>
          <w:tcPr>
            <w:tcW w:w="882" w:type="dxa"/>
            <w:shd w:val="clear" w:color="auto" w:fill="CCECFF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7A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53" w:type="dxa"/>
            <w:vAlign w:val="center"/>
          </w:tcPr>
          <w:p w:rsidR="0047216C" w:rsidRPr="009477A7" w:rsidRDefault="0047216C" w:rsidP="00750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4FAD" w:rsidRPr="00DB2451" w:rsidRDefault="00750125" w:rsidP="00053C37">
      <w:pPr>
        <w:pStyle w:val="a4"/>
        <w:tabs>
          <w:tab w:val="left" w:pos="9610"/>
        </w:tabs>
        <w:spacing w:before="240" w:line="240" w:lineRule="auto"/>
        <w:ind w:left="0" w:right="-28"/>
        <w:rPr>
          <w:rFonts w:ascii="標楷體" w:eastAsia="標楷體" w:hAnsi="標楷體"/>
          <w:sz w:val="32"/>
        </w:rPr>
      </w:pPr>
      <w:r w:rsidRPr="00DB2451">
        <w:rPr>
          <w:rFonts w:ascii="標楷體" w:eastAsia="標楷體" w:hAnsi="標楷體"/>
          <w:sz w:val="32"/>
        </w:rPr>
        <w:t>90009 節能</w:t>
      </w:r>
      <w:proofErr w:type="gramStart"/>
      <w:r w:rsidRPr="00DB2451">
        <w:rPr>
          <w:rFonts w:ascii="標楷體" w:eastAsia="標楷體" w:hAnsi="標楷體"/>
          <w:sz w:val="32"/>
        </w:rPr>
        <w:t>減碳共同</w:t>
      </w:r>
      <w:proofErr w:type="gramEnd"/>
      <w:r w:rsidRPr="00DB2451">
        <w:rPr>
          <w:rFonts w:ascii="標楷體" w:eastAsia="標楷體" w:hAnsi="標楷體"/>
          <w:sz w:val="32"/>
        </w:rPr>
        <w:t xml:space="preserve">科目 </w:t>
      </w:r>
      <w:proofErr w:type="gramStart"/>
      <w:r w:rsidRPr="00DB2451">
        <w:rPr>
          <w:rFonts w:ascii="標楷體" w:eastAsia="標楷體" w:hAnsi="標楷體"/>
          <w:sz w:val="32"/>
        </w:rPr>
        <w:t>不</w:t>
      </w:r>
      <w:proofErr w:type="gramEnd"/>
      <w:r w:rsidRPr="00DB2451">
        <w:rPr>
          <w:rFonts w:ascii="標楷體" w:eastAsia="標楷體" w:hAnsi="標楷體"/>
          <w:sz w:val="32"/>
        </w:rPr>
        <w:t>分級 工作項目 04：節能減碳</w:t>
      </w:r>
    </w:p>
    <w:p w:rsidR="00954FAD" w:rsidRPr="009E6A11" w:rsidRDefault="00750125">
      <w:pPr>
        <w:pStyle w:val="a5"/>
        <w:numPr>
          <w:ilvl w:val="0"/>
          <w:numId w:val="3"/>
        </w:numPr>
        <w:tabs>
          <w:tab w:val="left" w:pos="393"/>
        </w:tabs>
        <w:spacing w:before="115" w:line="280" w:lineRule="auto"/>
        <w:ind w:right="237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</w:t>
      </w:r>
      <w:r w:rsidR="009477A7" w:rsidRPr="009E6A11">
        <w:rPr>
          <w:rFonts w:ascii="標楷體" w:eastAsia="標楷體" w:hAnsi="標楷體"/>
          <w:sz w:val="24"/>
          <w:szCs w:val="24"/>
        </w:rPr>
        <w:t xml:space="preserve">    </w:t>
      </w:r>
      <w:r w:rsidRPr="009E6A11">
        <w:rPr>
          <w:rFonts w:ascii="標楷體" w:eastAsia="標楷體" w:hAnsi="標楷體"/>
          <w:sz w:val="24"/>
          <w:szCs w:val="24"/>
        </w:rPr>
        <w:t xml:space="preserve">)依能源局「指定能源用戶應遵行之節約能源規定」，下列何場所未在其管制之範圍？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旅館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餐廳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住家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美容美髮店 。</w:t>
      </w:r>
    </w:p>
    <w:p w:rsidR="00954FAD" w:rsidRPr="009E6A11" w:rsidRDefault="00DB2451">
      <w:pPr>
        <w:pStyle w:val="a5"/>
        <w:numPr>
          <w:ilvl w:val="0"/>
          <w:numId w:val="3"/>
        </w:numPr>
        <w:tabs>
          <w:tab w:val="left" w:pos="393"/>
        </w:tabs>
        <w:spacing w:before="61" w:line="280" w:lineRule="auto"/>
        <w:ind w:right="230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依能源局「指定能源用戶應遵行之節約能源規定」，在正常使用條件下， 公眾出入之場所其室內冷氣溫度平均值不得低於攝氏幾度？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26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25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24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22 。</w:t>
      </w:r>
    </w:p>
    <w:p w:rsidR="00954FAD" w:rsidRPr="009E6A11" w:rsidRDefault="00750125">
      <w:pPr>
        <w:pStyle w:val="a5"/>
        <w:numPr>
          <w:ilvl w:val="0"/>
          <w:numId w:val="3"/>
        </w:numPr>
        <w:tabs>
          <w:tab w:val="left" w:pos="393"/>
        </w:tabs>
        <w:spacing w:before="56"/>
        <w:ind w:left="392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noProof/>
          <w:sz w:val="24"/>
          <w:szCs w:val="24"/>
        </w:rPr>
        <w:drawing>
          <wp:anchor distT="0" distB="0" distL="0" distR="0" simplePos="0" relativeHeight="487477248" behindDoc="1" locked="0" layoutInCell="1" allowOverlap="1" wp14:anchorId="5C6ED2FD" wp14:editId="22A10ECD">
            <wp:simplePos x="0" y="0"/>
            <wp:positionH relativeFrom="page">
              <wp:posOffset>3274314</wp:posOffset>
            </wp:positionH>
            <wp:positionV relativeFrom="paragraph">
              <wp:posOffset>66421</wp:posOffset>
            </wp:positionV>
            <wp:extent cx="619125" cy="1143000"/>
            <wp:effectExtent l="0" t="0" r="0" b="0"/>
            <wp:wrapNone/>
            <wp:docPr id="3" name="image2.jpeg" descr="E://Examweb/ExamNew/image/106/01/900093/304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A11">
        <w:rPr>
          <w:rFonts w:ascii="標楷體" w:eastAsia="標楷體" w:hAnsi="標楷體"/>
          <w:noProof/>
          <w:sz w:val="24"/>
          <w:szCs w:val="24"/>
        </w:rPr>
        <w:drawing>
          <wp:anchor distT="0" distB="0" distL="0" distR="0" simplePos="0" relativeHeight="487477760" behindDoc="1" locked="0" layoutInCell="1" allowOverlap="1" wp14:anchorId="17C18E9D" wp14:editId="7788E317">
            <wp:simplePos x="0" y="0"/>
            <wp:positionH relativeFrom="page">
              <wp:posOffset>4120260</wp:posOffset>
            </wp:positionH>
            <wp:positionV relativeFrom="paragraph">
              <wp:posOffset>66421</wp:posOffset>
            </wp:positionV>
            <wp:extent cx="619125" cy="519279"/>
            <wp:effectExtent l="0" t="0" r="0" b="0"/>
            <wp:wrapNone/>
            <wp:docPr id="5" name="image3.jpeg" descr="E://Examweb/ExamNew/image/106/01/900093/304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A11">
        <w:rPr>
          <w:rFonts w:ascii="標楷體" w:eastAsia="標楷體" w:hAnsi="標楷體"/>
          <w:noProof/>
          <w:sz w:val="24"/>
          <w:szCs w:val="24"/>
        </w:rPr>
        <w:drawing>
          <wp:anchor distT="0" distB="0" distL="0" distR="0" simplePos="0" relativeHeight="487478272" behindDoc="1" locked="0" layoutInCell="1" allowOverlap="1" wp14:anchorId="597CE330" wp14:editId="27248FC4">
            <wp:simplePos x="0" y="0"/>
            <wp:positionH relativeFrom="page">
              <wp:posOffset>4966334</wp:posOffset>
            </wp:positionH>
            <wp:positionV relativeFrom="paragraph">
              <wp:posOffset>66421</wp:posOffset>
            </wp:positionV>
            <wp:extent cx="619125" cy="771525"/>
            <wp:effectExtent l="0" t="0" r="0" b="0"/>
            <wp:wrapNone/>
            <wp:docPr id="7" name="image4.jpeg" descr="E://Examweb/ExamNew/image/106/01/900093/304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A11">
        <w:rPr>
          <w:rFonts w:ascii="標楷體" w:eastAsia="標楷體" w:hAnsi="標楷體"/>
          <w:noProof/>
          <w:sz w:val="24"/>
          <w:szCs w:val="24"/>
        </w:rPr>
        <w:drawing>
          <wp:anchor distT="0" distB="0" distL="0" distR="0" simplePos="0" relativeHeight="487478784" behindDoc="1" locked="0" layoutInCell="1" allowOverlap="1" wp14:anchorId="40AC1830" wp14:editId="2528B5F1">
            <wp:simplePos x="0" y="0"/>
            <wp:positionH relativeFrom="page">
              <wp:posOffset>5812409</wp:posOffset>
            </wp:positionH>
            <wp:positionV relativeFrom="paragraph">
              <wp:posOffset>66421</wp:posOffset>
            </wp:positionV>
            <wp:extent cx="619125" cy="876300"/>
            <wp:effectExtent l="0" t="0" r="0" b="0"/>
            <wp:wrapNone/>
            <wp:docPr id="9" name="image5.jpeg" descr="E://Examweb/ExamNew/image/106/01/900093/304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451" w:rsidRPr="009E6A11">
        <w:rPr>
          <w:rFonts w:ascii="標楷體" w:eastAsia="標楷體" w:hAnsi="標楷體"/>
          <w:sz w:val="24"/>
          <w:szCs w:val="24"/>
        </w:rPr>
        <w:t>(    )</w:t>
      </w:r>
      <w:r w:rsidRPr="009E6A11">
        <w:rPr>
          <w:rFonts w:ascii="標楷體" w:eastAsia="標楷體" w:hAnsi="標楷體"/>
          <w:sz w:val="24"/>
          <w:szCs w:val="24"/>
        </w:rPr>
        <w:t xml:space="preserve">下列何者為節能標章？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DB2451" w:rsidRPr="009E6A11">
        <w:rPr>
          <w:rFonts w:ascii="標楷體" w:eastAsia="標楷體" w:hAnsi="標楷體" w:cs="新細明體" w:hint="eastAsia"/>
          <w:sz w:val="24"/>
          <w:szCs w:val="24"/>
        </w:rPr>
        <w:t xml:space="preserve">     </w:t>
      </w:r>
      <w:r w:rsidRPr="009E6A11">
        <w:rPr>
          <w:rFonts w:ascii="標楷體" w:eastAsia="標楷體" w:hAnsi="標楷體"/>
          <w:sz w:val="24"/>
          <w:szCs w:val="24"/>
        </w:rPr>
        <w:t xml:space="preserve">       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       </w:t>
      </w:r>
      <w:r w:rsidR="00DB2451" w:rsidRPr="009E6A11">
        <w:rPr>
          <w:rFonts w:ascii="標楷體" w:eastAsia="標楷體" w:hAnsi="標楷體"/>
          <w:sz w:val="24"/>
          <w:szCs w:val="24"/>
        </w:rPr>
        <w:t xml:space="preserve">  </w:t>
      </w:r>
      <w:r w:rsidRPr="009E6A11">
        <w:rPr>
          <w:rFonts w:ascii="標楷體" w:eastAsia="標楷體" w:hAnsi="標楷體"/>
          <w:sz w:val="24"/>
          <w:szCs w:val="24"/>
        </w:rPr>
        <w:t xml:space="preserve">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       </w:t>
      </w:r>
      <w:r w:rsidR="00DB2451" w:rsidRPr="009E6A11">
        <w:rPr>
          <w:rFonts w:ascii="標楷體" w:eastAsia="標楷體" w:hAnsi="標楷體"/>
          <w:sz w:val="24"/>
          <w:szCs w:val="24"/>
        </w:rPr>
        <w:t xml:space="preserve"> </w:t>
      </w:r>
      <w:r w:rsidRPr="009E6A11">
        <w:rPr>
          <w:rFonts w:ascii="標楷體" w:eastAsia="標楷體" w:hAnsi="標楷體"/>
          <w:sz w:val="24"/>
          <w:szCs w:val="24"/>
        </w:rPr>
        <w:t xml:space="preserve">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 xml:space="preserve">        。</w:t>
      </w:r>
    </w:p>
    <w:p w:rsidR="00954FAD" w:rsidRPr="009E6A11" w:rsidRDefault="00954FAD">
      <w:pPr>
        <w:pStyle w:val="a3"/>
        <w:spacing w:before="0"/>
        <w:ind w:left="0" w:firstLine="0"/>
        <w:rPr>
          <w:rFonts w:ascii="標楷體" w:eastAsia="標楷體" w:hAnsi="標楷體"/>
        </w:rPr>
      </w:pPr>
    </w:p>
    <w:p w:rsidR="00954FAD" w:rsidRPr="009E6A11" w:rsidRDefault="00954FAD">
      <w:pPr>
        <w:pStyle w:val="a3"/>
        <w:spacing w:before="0"/>
        <w:ind w:left="0" w:firstLine="0"/>
        <w:rPr>
          <w:rFonts w:ascii="標楷體" w:eastAsia="標楷體" w:hAnsi="標楷體"/>
        </w:rPr>
      </w:pPr>
    </w:p>
    <w:p w:rsidR="00954FAD" w:rsidRPr="009E6A11" w:rsidRDefault="00954FAD">
      <w:pPr>
        <w:pStyle w:val="a3"/>
        <w:spacing w:before="0"/>
        <w:ind w:left="0" w:firstLine="0"/>
        <w:rPr>
          <w:rFonts w:ascii="標楷體" w:eastAsia="標楷體" w:hAnsi="標楷體"/>
        </w:rPr>
      </w:pPr>
    </w:p>
    <w:p w:rsidR="00954FAD" w:rsidRPr="009E6A11" w:rsidRDefault="00954FAD">
      <w:pPr>
        <w:pStyle w:val="a3"/>
        <w:spacing w:before="0"/>
        <w:ind w:left="0" w:firstLine="0"/>
        <w:rPr>
          <w:rFonts w:ascii="標楷體" w:eastAsia="標楷體" w:hAnsi="標楷體"/>
        </w:rPr>
      </w:pPr>
    </w:p>
    <w:p w:rsidR="00954FAD" w:rsidRPr="009E6A11" w:rsidRDefault="00954FAD">
      <w:pPr>
        <w:pStyle w:val="a3"/>
        <w:spacing w:before="9"/>
        <w:ind w:left="0" w:firstLine="0"/>
        <w:rPr>
          <w:rFonts w:ascii="標楷體" w:eastAsia="標楷體" w:hAnsi="標楷體"/>
        </w:rPr>
      </w:pP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393"/>
          <w:tab w:val="left" w:pos="1075"/>
        </w:tabs>
        <w:spacing w:before="0" w:line="280" w:lineRule="auto"/>
        <w:ind w:right="141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>各產業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中耗能佔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比最大的產業為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服務業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公用事業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農林漁牧業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能源密集產業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393"/>
          <w:tab w:val="left" w:pos="1075"/>
        </w:tabs>
        <w:spacing w:before="59" w:line="280" w:lineRule="auto"/>
        <w:ind w:right="27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下列何者非節省能源的做法？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電冰箱溫度長時間調在強冷或急冷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影印機當 15 分鐘無人使用時， 自動進入省電模式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電視機勿背著窗戶或面對窗戶， 並避免太陽直射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汽車不行駛短程，較短程旅運應儘量搭乘公車、騎單車或步行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393"/>
          <w:tab w:val="left" w:pos="1075"/>
        </w:tabs>
        <w:spacing w:before="56"/>
        <w:ind w:left="392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經濟部能源局的能源效率標示分為幾個等級？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1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3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5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7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393"/>
          <w:tab w:val="left" w:pos="1075"/>
        </w:tabs>
        <w:spacing w:before="112" w:line="290" w:lineRule="auto"/>
        <w:ind w:right="23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>溫室氣體排放量：指自排放源排出之各種溫室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氣體量乘以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>各該物質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溫暖化潛勢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所得之合計量， 以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>氧化亞氮(N</w:t>
      </w:r>
      <w:r w:rsidR="00750125"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2 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O)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>二氧化碳(CO</w:t>
      </w:r>
      <w:r w:rsidR="00750125"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2 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)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>甲烷(CH</w:t>
      </w:r>
      <w:r w:rsidR="00750125"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4 </w:t>
      </w:r>
      <w:r w:rsidR="00750125" w:rsidRPr="009E6A11">
        <w:rPr>
          <w:rFonts w:ascii="標楷體" w:eastAsia="標楷體" w:hAnsi="標楷體"/>
          <w:sz w:val="24"/>
          <w:szCs w:val="24"/>
        </w:rPr>
        <w:t>)</w:t>
      </w:r>
    </w:p>
    <w:p w:rsidR="00954FAD" w:rsidRPr="009E6A11" w:rsidRDefault="00750125">
      <w:pPr>
        <w:pStyle w:val="a3"/>
        <w:spacing w:before="0" w:line="211" w:lineRule="auto"/>
        <w:ind w:firstLine="0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六氟化硫( SF</w:t>
      </w:r>
      <w:r w:rsidRPr="009E6A11">
        <w:rPr>
          <w:rFonts w:ascii="標楷體" w:eastAsia="標楷體" w:hAnsi="標楷體" w:hint="eastAsia"/>
          <w:position w:val="-9"/>
        </w:rPr>
        <w:t xml:space="preserve">6 </w:t>
      </w:r>
      <w:r w:rsidRPr="009E6A11">
        <w:rPr>
          <w:rFonts w:ascii="標楷體" w:eastAsia="標楷體" w:hAnsi="標楷體"/>
        </w:rPr>
        <w:t>) 當量表示。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395"/>
          <w:tab w:val="left" w:pos="1075"/>
        </w:tabs>
        <w:spacing w:before="93" w:line="280" w:lineRule="auto"/>
        <w:ind w:right="22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>國家溫室氣體長期減量目標為中華民國 139 年溫室氣體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排放量降為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中華民國 94 年溫室氣體排放量百分之多少以下？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20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30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40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50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393"/>
          <w:tab w:val="left" w:pos="1075"/>
        </w:tabs>
        <w:spacing w:before="61" w:line="278" w:lineRule="auto"/>
        <w:ind w:right="14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溫室氣體減量及管理法所稱主管機關，在中央為下列何單位？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經濟部能源局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行政院環境保護署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國家發展委員會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衛生福利部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64" w:line="278" w:lineRule="auto"/>
        <w:ind w:right="208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溫室氣體減量及管理法中所稱：一單位之排放額度相當於允許排放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1 公斤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 立方米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 公噸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1 公擔 之二氧化碳當量。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64"/>
        <w:ind w:left="524" w:hanging="422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下列何者不是全球暖化帶來的影響？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洪水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熱浪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地震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旱災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113"/>
        <w:ind w:left="524" w:hanging="422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下列何種方法無法減少二氧化碳？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>想吃多少儘量點，剩下可當廚餘回收</w:t>
      </w:r>
    </w:p>
    <w:p w:rsidR="00954FAD" w:rsidRPr="009E6A11" w:rsidRDefault="00750125">
      <w:pPr>
        <w:pStyle w:val="a3"/>
        <w:spacing w:before="50" w:line="280" w:lineRule="auto"/>
        <w:ind w:right="225" w:firstLine="81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選購當地、當季食材，減少運輸碳足跡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多吃蔬菜，少吃肉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自備杯筷，減少免洗用具垃圾量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59" w:line="280" w:lineRule="auto"/>
        <w:ind w:right="32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下列何者不會減少溫室氣體的排放？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減少使用煤、石油等化石燃料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大量植樹造林， 禁止亂砍亂伐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增高燃煤氣體排放的煙囪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開發太陽能、水能等新能源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關於綠色採購的敘述，下列何者錯誤？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採購回收材料製造之物品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採購的產品對環境及人類健康有最小的傷害性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選購產品對環境傷害較少、污染程度較低者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以精美包裝為主要首選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40"/>
        <w:ind w:left="524" w:hanging="422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lastRenderedPageBreak/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一旦大氣中的二氧化碳含量增加，會引起那一種後果？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>溫室效應惡化</w:t>
      </w:r>
    </w:p>
    <w:p w:rsidR="00954FAD" w:rsidRPr="009E6A11" w:rsidRDefault="00750125">
      <w:pPr>
        <w:pStyle w:val="a3"/>
        <w:spacing w:before="51"/>
        <w:ind w:firstLine="0"/>
        <w:jc w:val="both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臭氧層破洞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冰期來臨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海平面下降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112" w:line="280" w:lineRule="auto"/>
        <w:ind w:right="147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關於建築中常用的金屬玻璃帷幕牆， 下列敘述何者正確？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玻璃帷幕牆的使用能節省室內空調使用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玻璃帷幕牆適用於臺灣，讓夏天的室內產生溫暖的感覺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在溫度高的國家， 建築使用金屬玻璃帷幕會造成日照輻射熱， 產生室內「溫室效應」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臺灣的氣候濕熱，特別適合在大樓以金屬玻璃帷幕作為建材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57"/>
        <w:ind w:left="524" w:hanging="422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下列何者不是能源之類型？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電力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壓縮空氣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蒸汽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熱傳 。</w:t>
      </w:r>
    </w:p>
    <w:p w:rsidR="00954FAD" w:rsidRPr="009E6A11" w:rsidRDefault="002F4F0F">
      <w:pPr>
        <w:pStyle w:val="a5"/>
        <w:numPr>
          <w:ilvl w:val="0"/>
          <w:numId w:val="3"/>
        </w:numPr>
        <w:tabs>
          <w:tab w:val="left" w:pos="525"/>
        </w:tabs>
        <w:spacing w:before="110"/>
        <w:ind w:left="524" w:hanging="422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我國已制定能源管理系統標準為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CNS 50001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CNS 12681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>CNS 14001</w:t>
      </w:r>
    </w:p>
    <w:p w:rsidR="00954FAD" w:rsidRPr="009E6A11" w:rsidRDefault="00750125">
      <w:pPr>
        <w:pStyle w:val="a3"/>
        <w:spacing w:before="52"/>
        <w:ind w:left="1157" w:firstLine="0"/>
        <w:jc w:val="both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CNS 22000 。</w:t>
      </w:r>
    </w:p>
    <w:p w:rsidR="00954FAD" w:rsidRPr="009E6A11" w:rsidRDefault="00750125">
      <w:pPr>
        <w:pStyle w:val="a3"/>
        <w:spacing w:before="111"/>
        <w:ind w:left="103" w:firstLine="0"/>
        <w:jc w:val="both"/>
        <w:rPr>
          <w:rFonts w:ascii="標楷體" w:eastAsia="標楷體" w:hAnsi="標楷體"/>
        </w:rPr>
      </w:pPr>
      <w:r w:rsidRPr="009E6A11">
        <w:rPr>
          <w:rFonts w:ascii="標楷體" w:eastAsia="標楷體" w:hAnsi="標楷體"/>
        </w:rPr>
        <w:t>19.</w:t>
      </w:r>
      <w:r w:rsidR="002F4F0F" w:rsidRPr="009E6A11">
        <w:rPr>
          <w:rFonts w:ascii="標楷體" w:eastAsia="標楷體" w:hAnsi="標楷體"/>
        </w:rPr>
        <w:t xml:space="preserve"> (  )</w:t>
      </w:r>
      <w:r w:rsidRPr="009E6A11">
        <w:rPr>
          <w:rFonts w:ascii="標楷體" w:eastAsia="標楷體" w:hAnsi="標楷體"/>
        </w:rPr>
        <w:t xml:space="preserve">台灣電力公司所謂的離峰用電時段為何？ </w:t>
      </w:r>
      <w:r w:rsidRPr="009E6A11">
        <w:rPr>
          <w:rFonts w:ascii="新細明體" w:eastAsia="新細明體" w:hAnsi="新細明體" w:cs="新細明體" w:hint="eastAsia"/>
        </w:rPr>
        <w:t>①</w:t>
      </w:r>
      <w:r w:rsidRPr="009E6A11">
        <w:rPr>
          <w:rFonts w:ascii="標楷體" w:eastAsia="標楷體" w:hAnsi="標楷體"/>
        </w:rPr>
        <w:t xml:space="preserve">22： 30~07：30 </w:t>
      </w: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 22：00~0</w:t>
      </w:r>
    </w:p>
    <w:p w:rsidR="00954FAD" w:rsidRPr="009E6A11" w:rsidRDefault="00750125">
      <w:pPr>
        <w:pStyle w:val="a3"/>
        <w:spacing w:before="52"/>
        <w:ind w:firstLine="0"/>
        <w:jc w:val="both"/>
        <w:rPr>
          <w:rFonts w:ascii="標楷體" w:eastAsia="標楷體" w:hAnsi="標楷體"/>
        </w:rPr>
      </w:pPr>
      <w:r w:rsidRPr="009E6A11">
        <w:rPr>
          <w:rFonts w:ascii="標楷體" w:eastAsia="標楷體" w:hAnsi="標楷體"/>
        </w:rPr>
        <w:t xml:space="preserve">7：00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23：00~08 ：00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23：30~ 08： 30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113" w:line="278" w:lineRule="auto"/>
        <w:ind w:right="146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基於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節能減碳的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目標，下列何種光源發光效率最低，不鼓勵使用？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白熾燈泡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LED 燈泡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省電燈泡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螢光燈管 。</w:t>
      </w:r>
    </w:p>
    <w:p w:rsidR="002F4F0F" w:rsidRPr="009E6A11" w:rsidRDefault="002F4F0F" w:rsidP="002F4F0F">
      <w:pPr>
        <w:pStyle w:val="a5"/>
        <w:numPr>
          <w:ilvl w:val="0"/>
          <w:numId w:val="2"/>
        </w:numPr>
        <w:tabs>
          <w:tab w:val="left" w:pos="525"/>
        </w:tabs>
        <w:spacing w:before="64"/>
        <w:ind w:left="524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下列哪一項的能源效率標示級數較省電？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2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3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4 。</w:t>
      </w:r>
    </w:p>
    <w:p w:rsidR="00954FAD" w:rsidRPr="009E6A11" w:rsidRDefault="002F4F0F" w:rsidP="002F4F0F">
      <w:pPr>
        <w:pStyle w:val="a5"/>
        <w:numPr>
          <w:ilvl w:val="0"/>
          <w:numId w:val="2"/>
        </w:numPr>
        <w:tabs>
          <w:tab w:val="left" w:pos="525"/>
        </w:tabs>
        <w:spacing w:before="64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下列何者不是目前台灣主要的發電方式？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燃煤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燃氣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核能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地熱。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112"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有關延長線及電線的使用，下列敘述何者錯誤？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拔下延長線插頭時， 應手握插頭取下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使用中之延長線如有異味產生，屬正常現象不須理會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應避開火源，以免外覆塑膠熔解，致使用時造成短路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使用老舊之延長線，容易造成短路、漏電或觸電等危險情形，應立即更換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7" w:line="278" w:lineRule="auto"/>
        <w:ind w:right="32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有關觸電的處理方式，下列敘述何者錯誤？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立即將觸電者拉離現場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把電源開關關閉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通知救護人員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使用絕緣的裝備來移除電源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64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目前電費單中， 係以「度」為收費依據， 請問下列何者為其單位？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>kW</w:t>
      </w:r>
    </w:p>
    <w:p w:rsidR="00954FAD" w:rsidRPr="009E6A11" w:rsidRDefault="00750125">
      <w:pPr>
        <w:pStyle w:val="a3"/>
        <w:spacing w:before="53"/>
        <w:ind w:firstLine="0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kWh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kJ </w:t>
      </w:r>
      <w:r w:rsidRPr="009E6A11">
        <w:rPr>
          <w:rFonts w:ascii="新細明體" w:eastAsia="新細明體" w:hAnsi="新細明體" w:cs="新細明體" w:hint="eastAsia"/>
        </w:rPr>
        <w:t>④</w:t>
      </w:r>
      <w:proofErr w:type="spellStart"/>
      <w:r w:rsidRPr="009E6A11">
        <w:rPr>
          <w:rFonts w:ascii="標楷體" w:eastAsia="標楷體" w:hAnsi="標楷體"/>
        </w:rPr>
        <w:t>kJh</w:t>
      </w:r>
      <w:proofErr w:type="spellEnd"/>
      <w:r w:rsidRPr="009E6A11">
        <w:rPr>
          <w:rFonts w:ascii="標楷體" w:eastAsia="標楷體" w:hAnsi="標楷體"/>
        </w:rPr>
        <w:t xml:space="preserve">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110" w:line="280" w:lineRule="auto"/>
        <w:ind w:right="244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依據台灣電力公司三段式時間電價(尖峰、半尖峰及離峰時段) 的規定，請問哪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個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時段電價最便宜？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尖峰時段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夏月半尖峰時段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非夏月半尖峰時段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離峰時段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237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當電力設備遭遇電源不足或輸配電設備受限制時， 導致用戶暫停或減少用電的情形，常以下列何者名稱出現？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停電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限電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斷電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配電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23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照明控制可以達到節能與省電費的好處， 下列何種方法最適合一般住宅社區兼顧節能、經濟性與實際照明需求？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加裝 DALI 全自動控制系統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走廊與地下停車場選用紅外線感應控制電燈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全面調低照明需求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晚上關閉所有公共區域的照明 。</w:t>
      </w:r>
    </w:p>
    <w:p w:rsidR="002F4F0F" w:rsidRPr="009E6A11" w:rsidRDefault="002F4F0F" w:rsidP="002F4F0F">
      <w:pPr>
        <w:pStyle w:val="a5"/>
        <w:numPr>
          <w:ilvl w:val="0"/>
          <w:numId w:val="2"/>
        </w:numPr>
        <w:tabs>
          <w:tab w:val="left" w:pos="525"/>
        </w:tabs>
        <w:spacing w:before="40" w:line="280" w:lineRule="auto"/>
        <w:ind w:right="147" w:hanging="973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上班性質的商辦大樓為了降低尖峰時段用電，下列何者是錯的？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使用儲冰式空調系統減少白天空調電能需求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白天有陽光照明， 所以白天可以將照明設備全關掉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汰換老舊電梯馬達並使用變頻控制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電梯設定隔層停止控制， 減少頻繁啟動。</w:t>
      </w:r>
    </w:p>
    <w:p w:rsidR="00954FAD" w:rsidRPr="009E6A11" w:rsidRDefault="002F4F0F" w:rsidP="002F4F0F">
      <w:pPr>
        <w:pStyle w:val="a5"/>
        <w:numPr>
          <w:ilvl w:val="0"/>
          <w:numId w:val="2"/>
        </w:numPr>
        <w:tabs>
          <w:tab w:val="left" w:pos="525"/>
        </w:tabs>
        <w:spacing w:before="40" w:line="280" w:lineRule="auto"/>
        <w:ind w:right="14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為了節能與降低電費的需求， 家電產品的正確選用應該如何？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選用高功率的產品效率較高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優先選用取得節能標章的產品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設備沒有壞，還是堪用，繼續用， 不會增加支出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選用能效分級數字較高的產品，效率較高，5 級的比 1 級的電器產品更省電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7"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lastRenderedPageBreak/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有效而正確的節能從選購產品開始， 就一般而言， 下列的因素中，何者是選購電氣設備的最優先考量項目？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用電量消耗電功率是多少瓦攸關電費支出，用電量小的優先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採購價格比較， 便宜優先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安全第一，一定要通過安規檢驗合格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名人或演藝明星推薦，應該口碑較好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6" w:line="280" w:lineRule="auto"/>
        <w:ind w:right="13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高效率燈具如果要降低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眩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>光的不舒服，下列何者與降低刺眼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眩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光影響無 關？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光源下方加裝擴散板或擴散膜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燈具的遮光板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光源的色溫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採用間接照明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一般而言，螢光燈的發光效率與長度有關嗎？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有關， 越長的螢光燈管， 發光效率越高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無關，發光效率只與燈管直徑有關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有關，越長的螢光燈管，發光效率越低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無關， 發光效率只與色溫有關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9" w:line="280" w:lineRule="auto"/>
        <w:ind w:right="15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用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電熱爐煮火鍋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>，採用中溫 50%加熱， 比用高溫 100 %加熱， 將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同一鍋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水煮開，下列何者是對的？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中溫 50%加熱比較省電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高溫 100 %加熱比較省電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中溫 50%加熱，電流反而比較大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兩種方式用電量是一樣的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9" w:line="280" w:lineRule="auto"/>
        <w:ind w:right="115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電力公司為降低尖峰負載時段超載停電風險，將尖峰時段電價費率( 每度電單價) 提高， 離峰時段的費率降低，引導用戶轉移部分負載至離峰時段， 這種電能管理策略稱為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需量競價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時間電價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可停電力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表燈用戶彈性電價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6"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集合式住宅的地下停車場需要維持通風良好的空氣品質， 又要兼顧節能效益，下列的排風扇控制方式何者是不恰當的？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淘汰老舊排風扇，改裝取得節能標章、適當容量高效率風扇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兩天一次運轉通風扇就好了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結合一氧化碳偵測器，自動啟動/ 停止控制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設定每天早晚二次定期啟動排風扇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56" w:line="280" w:lineRule="auto"/>
        <w:ind w:right="237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大樓電梯為了節能及生活便利需求， 可設定部分控制功能，下列何者是錯誤或不正確的做法？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加感應開關， 無人時自動關燈與通風扇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縮短每次開門/ 關門的時間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電梯設定隔樓層停靠，減少頻繁啟動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電梯馬達加裝變頻控制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7"/>
        </w:tabs>
        <w:spacing w:before="56" w:line="280" w:lineRule="auto"/>
        <w:ind w:right="127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為了節能及兼顧冰箱的保溫效果，下列何者是錯誤或不正確的做法？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冰箱內上下層間不要塞滿，以利冷藏對流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食物存放位置紀錄清楚，一次拿齊食物， 減少開門次數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冰箱門的密封壓條如果鬆弛，無法緊密關門， 應儘速更新修復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冰箱內食物擺滿塞滿，效益最高 。</w:t>
      </w:r>
    </w:p>
    <w:p w:rsidR="002F4F0F" w:rsidRPr="009E6A11" w:rsidRDefault="002F4F0F" w:rsidP="002F4F0F">
      <w:pPr>
        <w:pStyle w:val="a5"/>
        <w:numPr>
          <w:ilvl w:val="0"/>
          <w:numId w:val="2"/>
        </w:numPr>
        <w:tabs>
          <w:tab w:val="left" w:pos="525"/>
        </w:tabs>
        <w:spacing w:before="60" w:line="280" w:lineRule="auto"/>
        <w:ind w:right="237" w:hanging="973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就加熱及節能觀點來評比，電鍋剩飯持續保溫至隔天再食用， 與先放冰箱冷藏，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隔天用微波爐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加熱，下列何者是對的？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持續保溫較省電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微波爐再加熱比較省電又方便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兩者一樣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優先選電鍋保溫方式，因為馬上就可以吃 。</w:t>
      </w:r>
    </w:p>
    <w:p w:rsidR="00954FAD" w:rsidRPr="009E6A11" w:rsidRDefault="002F4F0F" w:rsidP="002F4F0F">
      <w:pPr>
        <w:pStyle w:val="a5"/>
        <w:numPr>
          <w:ilvl w:val="0"/>
          <w:numId w:val="2"/>
        </w:numPr>
        <w:tabs>
          <w:tab w:val="left" w:pos="525"/>
        </w:tabs>
        <w:spacing w:before="60" w:line="280" w:lineRule="auto"/>
        <w:ind w:right="23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不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斷電系統 UPS 與緊急發電機的裝置都是應付臨時性供電狀況；停電時， 下列的陳述何者是對的？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緊急發電機會先啟動， 不斷電系統 UPS 是後備的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不斷電系統 UPS 先啟動，緊急發電機是後備的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兩者同時啟動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不斷電系統 UPS 可以撐比較久 。</w:t>
      </w:r>
    </w:p>
    <w:p w:rsidR="00954FAD" w:rsidRPr="009E6A11" w:rsidRDefault="002F4F0F">
      <w:pPr>
        <w:pStyle w:val="a5"/>
        <w:numPr>
          <w:ilvl w:val="0"/>
          <w:numId w:val="2"/>
        </w:numPr>
        <w:tabs>
          <w:tab w:val="left" w:pos="525"/>
        </w:tabs>
        <w:spacing w:before="65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下列何者為非再生能源？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地熱能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焦煤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太陽能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水力能 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before="110" w:line="280" w:lineRule="auto"/>
        <w:ind w:right="14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欲降低由玻璃部分侵入之熱負載，下列的改善方法何者錯誤？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加裝深色窗簾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裝設百葉窗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換裝雙層玻璃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貼隔熱反射膠片 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12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一般桶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裝瓦斯(液化石油氣) 主要成分為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丙烷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甲烷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辛烷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乙炔 及丁烷。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before="61" w:line="278" w:lineRule="auto"/>
        <w:ind w:right="23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在正常操作，且提供相同使用條件之情形下，下列何種暖氣設備之能源效率最高？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冷暖氣機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電熱風扇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電熱輻射機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電暖爐 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before="64" w:line="278" w:lineRule="auto"/>
        <w:ind w:right="220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lastRenderedPageBreak/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下列何種熱水器所需能源費用最少？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電熱水器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天然瓦斯熱水器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柴油鍋爐熱水器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熱泵熱水器 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before="64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某公司希望能進行節能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減碳，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 為地球盡點心力，以下何種作為並不恰當？</w:t>
      </w:r>
    </w:p>
    <w:p w:rsidR="00954FAD" w:rsidRPr="009E6A11" w:rsidRDefault="00750125">
      <w:pPr>
        <w:pStyle w:val="a3"/>
        <w:spacing w:before="53" w:line="280" w:lineRule="auto"/>
        <w:ind w:right="226" w:firstLine="0"/>
        <w:jc w:val="both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①</w:t>
      </w:r>
      <w:r w:rsidRPr="009E6A11">
        <w:rPr>
          <w:rFonts w:ascii="標楷體" w:eastAsia="標楷體" w:hAnsi="標楷體"/>
        </w:rPr>
        <w:t>將採購規定列入以下文字：「</w:t>
      </w:r>
      <w:proofErr w:type="gramStart"/>
      <w:r w:rsidRPr="009E6A11">
        <w:rPr>
          <w:rFonts w:ascii="標楷體" w:eastAsia="標楷體" w:hAnsi="標楷體"/>
        </w:rPr>
        <w:t>汰</w:t>
      </w:r>
      <w:proofErr w:type="gramEnd"/>
      <w:r w:rsidRPr="009E6A11">
        <w:rPr>
          <w:rFonts w:ascii="標楷體" w:eastAsia="標楷體" w:hAnsi="標楷體"/>
        </w:rPr>
        <w:t xml:space="preserve">換設備時首先考慮能源效率 1 級或具有節能標章之產品」 </w:t>
      </w: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盤查所有能源使用設備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實行能源管理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為考慮經營成本， 汰換設備時採買最便宜的機種 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before="56" w:line="280" w:lineRule="auto"/>
        <w:ind w:right="324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>冷氣外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洩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會造成能源之消耗， 下列何者最耗能？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全開式有氣簾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全開式無氣簾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自動門有氣簾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自動門無氣簾 。</w:t>
      </w:r>
    </w:p>
    <w:p w:rsidR="00954FAD" w:rsidRPr="009E6A11" w:rsidRDefault="00BC4551">
      <w:pPr>
        <w:pStyle w:val="a5"/>
        <w:numPr>
          <w:ilvl w:val="0"/>
          <w:numId w:val="2"/>
        </w:numPr>
        <w:tabs>
          <w:tab w:val="left" w:pos="525"/>
        </w:tabs>
        <w:spacing w:before="61"/>
        <w:ind w:left="524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下列何者不是潔淨能源？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風能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地熱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太陽能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頁岩氣 。</w:t>
      </w:r>
    </w:p>
    <w:p w:rsidR="00954FAD" w:rsidRPr="009E6A11" w:rsidRDefault="00750125">
      <w:pPr>
        <w:pStyle w:val="a5"/>
        <w:numPr>
          <w:ilvl w:val="0"/>
          <w:numId w:val="2"/>
        </w:numPr>
        <w:tabs>
          <w:tab w:val="left" w:pos="525"/>
        </w:tabs>
        <w:spacing w:before="110"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 xml:space="preserve">(  )有關再生能源的使用限制，下列何者敘述有誤？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風力、太陽能屬間歇性能源，供應不穩定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不易受天氣影響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需較大的土地面積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設置成本較高 。</w:t>
      </w:r>
    </w:p>
    <w:p w:rsidR="00954FAD" w:rsidRPr="009E6A11" w:rsidRDefault="00750125">
      <w:pPr>
        <w:pStyle w:val="a5"/>
        <w:numPr>
          <w:ilvl w:val="0"/>
          <w:numId w:val="2"/>
        </w:numPr>
        <w:tabs>
          <w:tab w:val="left" w:pos="525"/>
        </w:tabs>
        <w:spacing w:line="278" w:lineRule="auto"/>
        <w:ind w:right="351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)全球</w:t>
      </w:r>
      <w:proofErr w:type="gramStart"/>
      <w:r w:rsidRPr="009E6A11">
        <w:rPr>
          <w:rFonts w:ascii="標楷體" w:eastAsia="標楷體" w:hAnsi="標楷體"/>
          <w:sz w:val="24"/>
          <w:szCs w:val="24"/>
        </w:rPr>
        <w:t>暖化潛</w:t>
      </w:r>
      <w:proofErr w:type="gramEnd"/>
      <w:r w:rsidRPr="009E6A11">
        <w:rPr>
          <w:rFonts w:ascii="標楷體" w:eastAsia="標楷體" w:hAnsi="標楷體"/>
          <w:sz w:val="24"/>
          <w:szCs w:val="24"/>
        </w:rPr>
        <w:t xml:space="preserve">勢(Global Warming Potential, GWP) 是衡量溫室氣體對全球暖化的影響，下列之 GWP 哪項表現較差？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200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300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400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500 。</w:t>
      </w:r>
    </w:p>
    <w:p w:rsidR="00954FAD" w:rsidRPr="009E6A11" w:rsidRDefault="00750125">
      <w:pPr>
        <w:pStyle w:val="a5"/>
        <w:numPr>
          <w:ilvl w:val="0"/>
          <w:numId w:val="2"/>
        </w:numPr>
        <w:tabs>
          <w:tab w:val="left" w:pos="525"/>
        </w:tabs>
        <w:spacing w:before="65"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 xml:space="preserve">(  )有關台灣能源發展所面臨的挑戰，下列何者為非？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進口能源依存度高， 能源安全易受國際影響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化石能源所占比例高，溫室氣體減量壓力大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 自產能源充足， 不需仰賴進口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能源密集度較先進國家仍有改善空間 。</w:t>
      </w:r>
    </w:p>
    <w:p w:rsidR="00954FAD" w:rsidRPr="009E6A11" w:rsidRDefault="00750125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)若發生瓦斯外</w:t>
      </w:r>
      <w:proofErr w:type="gramStart"/>
      <w:r w:rsidRPr="009E6A11">
        <w:rPr>
          <w:rFonts w:ascii="標楷體" w:eastAsia="標楷體" w:hAnsi="標楷體"/>
          <w:sz w:val="24"/>
          <w:szCs w:val="24"/>
        </w:rPr>
        <w:t>洩</w:t>
      </w:r>
      <w:proofErr w:type="gramEnd"/>
      <w:r w:rsidRPr="009E6A11">
        <w:rPr>
          <w:rFonts w:ascii="標楷體" w:eastAsia="標楷體" w:hAnsi="標楷體"/>
          <w:sz w:val="24"/>
          <w:szCs w:val="24"/>
        </w:rPr>
        <w:t xml:space="preserve">之情形，下列處理方法何者錯誤？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應先關閉瓦斯爐或熱水器等開關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緩慢地打開門窗，讓瓦斯自然飄散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開啟電風扇，加強空氣流動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在漏氣止住前，應保持警戒，嚴禁煙火 。</w:t>
      </w:r>
    </w:p>
    <w:p w:rsidR="00954FAD" w:rsidRPr="009E6A11" w:rsidRDefault="00750125">
      <w:pPr>
        <w:pStyle w:val="a5"/>
        <w:numPr>
          <w:ilvl w:val="0"/>
          <w:numId w:val="2"/>
        </w:numPr>
        <w:tabs>
          <w:tab w:val="left" w:pos="525"/>
        </w:tabs>
        <w:spacing w:line="288" w:lineRule="auto"/>
        <w:ind w:right="351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)全球</w:t>
      </w:r>
      <w:proofErr w:type="gramStart"/>
      <w:r w:rsidRPr="009E6A11">
        <w:rPr>
          <w:rFonts w:ascii="標楷體" w:eastAsia="標楷體" w:hAnsi="標楷體"/>
          <w:sz w:val="24"/>
          <w:szCs w:val="24"/>
        </w:rPr>
        <w:t>暖化潛</w:t>
      </w:r>
      <w:proofErr w:type="gramEnd"/>
      <w:r w:rsidRPr="009E6A11">
        <w:rPr>
          <w:rFonts w:ascii="標楷體" w:eastAsia="標楷體" w:hAnsi="標楷體"/>
          <w:sz w:val="24"/>
          <w:szCs w:val="24"/>
        </w:rPr>
        <w:t xml:space="preserve">勢(Global Warming Potential, GWP) 是衡量溫室氣體對全球暖化的影響，其中是以何者為比較基準？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>CO</w:t>
      </w:r>
      <w:r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2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>CH</w:t>
      </w:r>
      <w:r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4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>SF</w:t>
      </w:r>
      <w:r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6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N</w:t>
      </w:r>
      <w:r w:rsidRPr="009E6A11">
        <w:rPr>
          <w:rFonts w:ascii="標楷體" w:eastAsia="標楷體" w:hAnsi="標楷體" w:hint="eastAsia"/>
          <w:position w:val="-9"/>
          <w:sz w:val="24"/>
          <w:szCs w:val="24"/>
        </w:rPr>
        <w:t xml:space="preserve">2 </w:t>
      </w:r>
      <w:r w:rsidRPr="009E6A11">
        <w:rPr>
          <w:rFonts w:ascii="標楷體" w:eastAsia="標楷體" w:hAnsi="標楷體"/>
          <w:sz w:val="24"/>
          <w:szCs w:val="24"/>
        </w:rPr>
        <w:t>O 。</w:t>
      </w:r>
    </w:p>
    <w:p w:rsidR="00954FAD" w:rsidRPr="009E6A11" w:rsidRDefault="00750125">
      <w:pPr>
        <w:pStyle w:val="a5"/>
        <w:numPr>
          <w:ilvl w:val="0"/>
          <w:numId w:val="2"/>
        </w:numPr>
        <w:tabs>
          <w:tab w:val="left" w:pos="525"/>
        </w:tabs>
        <w:spacing w:before="26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 xml:space="preserve">(  )有關建築之外殼節能設計，下列敘述何者有誤？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>開窗區域設置遮陽設備</w:t>
      </w:r>
    </w:p>
    <w:p w:rsidR="00954FAD" w:rsidRPr="009E6A11" w:rsidRDefault="00750125">
      <w:pPr>
        <w:pStyle w:val="a3"/>
        <w:spacing w:before="50" w:line="280" w:lineRule="auto"/>
        <w:ind w:right="246" w:firstLine="81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大開窗面避免設置於東西日曬方位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做好屋頂隔熱設施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宜採用全面玻璃造型設計， 以利自然採光 。</w:t>
      </w:r>
    </w:p>
    <w:p w:rsidR="00750125" w:rsidRPr="009E6A11" w:rsidRDefault="00750125" w:rsidP="00750125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98" w:hanging="973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 xml:space="preserve">(  )下列何者燈泡發光效率最高？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LED 燈泡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 xml:space="preserve">省電燈泡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白熾燈泡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鹵素燈泡 。</w:t>
      </w:r>
    </w:p>
    <w:p w:rsidR="00954FAD" w:rsidRPr="009E6A11" w:rsidRDefault="00750125" w:rsidP="00750125">
      <w:pPr>
        <w:pStyle w:val="a5"/>
        <w:numPr>
          <w:ilvl w:val="0"/>
          <w:numId w:val="2"/>
        </w:numPr>
        <w:tabs>
          <w:tab w:val="left" w:pos="525"/>
        </w:tabs>
        <w:spacing w:line="280" w:lineRule="auto"/>
        <w:ind w:right="98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 xml:space="preserve">(   )有關吹風機使用注意事項，下列敘述何者有誤？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9E6A11">
        <w:rPr>
          <w:rFonts w:ascii="標楷體" w:eastAsia="標楷體" w:hAnsi="標楷體"/>
          <w:sz w:val="24"/>
          <w:szCs w:val="24"/>
        </w:rPr>
        <w:t xml:space="preserve">請勿在潮濕的地方使用，以免觸電危險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9E6A11">
        <w:rPr>
          <w:rFonts w:ascii="標楷體" w:eastAsia="標楷體" w:hAnsi="標楷體"/>
          <w:sz w:val="24"/>
          <w:szCs w:val="24"/>
        </w:rPr>
        <w:t>應保持吹風機進、出風口之空氣流通，以免造成過熱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9E6A11">
        <w:rPr>
          <w:rFonts w:ascii="標楷體" w:eastAsia="標楷體" w:hAnsi="標楷體"/>
          <w:sz w:val="24"/>
          <w:szCs w:val="24"/>
        </w:rPr>
        <w:t xml:space="preserve">應避免長時間使用，使用時應保持適當的距離 </w:t>
      </w:r>
      <w:r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可用來作為烘乾棉被及床單等用途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65" w:line="278" w:lineRule="auto"/>
        <w:ind w:right="242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下列何者是造成聖嬰現象發生的主要原因？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臭氧層破洞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溫室效應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霧霾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颱風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64" w:line="280" w:lineRule="auto"/>
        <w:ind w:right="148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為了避免漏電而危害生命安全，下列何者不是正確的做法？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做好用電設備金屬外殼的接地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有濕氣的用電場合， 線路加裝漏電斷路器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加強定期的漏電檢查及維護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使用保險絲來防止漏電的危險性 。</w:t>
      </w:r>
    </w:p>
    <w:p w:rsidR="00053C37" w:rsidRDefault="009E6A11" w:rsidP="00053C37">
      <w:pPr>
        <w:pStyle w:val="a5"/>
        <w:numPr>
          <w:ilvl w:val="0"/>
          <w:numId w:val="2"/>
        </w:numPr>
        <w:tabs>
          <w:tab w:val="left" w:pos="525"/>
        </w:tabs>
        <w:spacing w:before="59" w:line="280" w:lineRule="auto"/>
        <w:ind w:right="152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用電設備的線路保護用電力熔絲( 保險絲) 經常燒斷，造成停電的不便， 下列何者不是正確的作法？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換大一級或大兩級規格的保險絲或斷路器就不會燒斷了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減少線路連接的電氣設備，降低用電量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重新設計線路，改較粗的導線或用兩迴路並聯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提高用電設備的功率因數 。</w:t>
      </w:r>
    </w:p>
    <w:p w:rsidR="00053C37" w:rsidRDefault="00053C37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954FAD" w:rsidRPr="00053C37" w:rsidRDefault="009E6A11" w:rsidP="00053C37">
      <w:pPr>
        <w:pStyle w:val="a5"/>
        <w:numPr>
          <w:ilvl w:val="0"/>
          <w:numId w:val="2"/>
        </w:numPr>
        <w:tabs>
          <w:tab w:val="left" w:pos="525"/>
        </w:tabs>
        <w:spacing w:before="59" w:line="280" w:lineRule="auto"/>
        <w:ind w:right="152" w:hanging="973"/>
        <w:rPr>
          <w:rFonts w:ascii="標楷體" w:eastAsia="標楷體" w:hAnsi="標楷體"/>
          <w:sz w:val="24"/>
          <w:szCs w:val="24"/>
        </w:rPr>
      </w:pPr>
      <w:r w:rsidRPr="00053C37">
        <w:rPr>
          <w:rFonts w:ascii="標楷體" w:eastAsia="標楷體" w:hAnsi="標楷體"/>
          <w:sz w:val="24"/>
          <w:szCs w:val="24"/>
        </w:rPr>
        <w:lastRenderedPageBreak/>
        <w:t>(   )</w:t>
      </w:r>
      <w:r w:rsidR="00750125" w:rsidRPr="00053C37">
        <w:rPr>
          <w:rFonts w:ascii="標楷體" w:eastAsia="標楷體" w:hAnsi="標楷體"/>
          <w:sz w:val="24"/>
          <w:szCs w:val="24"/>
        </w:rPr>
        <w:t>政府為推廣節能設備而補助民眾</w:t>
      </w:r>
      <w:proofErr w:type="gramStart"/>
      <w:r w:rsidR="00750125" w:rsidRPr="00053C37">
        <w:rPr>
          <w:rFonts w:ascii="標楷體" w:eastAsia="標楷體" w:hAnsi="標楷體"/>
          <w:sz w:val="24"/>
          <w:szCs w:val="24"/>
        </w:rPr>
        <w:t>汰</w:t>
      </w:r>
      <w:proofErr w:type="gramEnd"/>
      <w:r w:rsidR="00750125" w:rsidRPr="00053C37">
        <w:rPr>
          <w:rFonts w:ascii="標楷體" w:eastAsia="標楷體" w:hAnsi="標楷體"/>
          <w:sz w:val="24"/>
          <w:szCs w:val="24"/>
        </w:rPr>
        <w:t>換老舊設備，下列何者的節電效益</w:t>
      </w:r>
      <w:proofErr w:type="gramStart"/>
      <w:r w:rsidR="00750125" w:rsidRPr="00053C37">
        <w:rPr>
          <w:rFonts w:ascii="標楷體" w:eastAsia="標楷體" w:hAnsi="標楷體"/>
          <w:sz w:val="24"/>
          <w:szCs w:val="24"/>
        </w:rPr>
        <w:t>最</w:t>
      </w:r>
      <w:proofErr w:type="gramEnd"/>
      <w:r w:rsidR="00750125" w:rsidRPr="00053C37">
        <w:rPr>
          <w:rFonts w:ascii="標楷體" w:eastAsia="標楷體" w:hAnsi="標楷體"/>
          <w:sz w:val="24"/>
          <w:szCs w:val="24"/>
        </w:rPr>
        <w:t xml:space="preserve"> 佳？ </w:t>
      </w:r>
      <w:r w:rsidR="00750125" w:rsidRPr="00053C37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053C37">
        <w:rPr>
          <w:rFonts w:ascii="標楷體" w:eastAsia="標楷體" w:hAnsi="標楷體"/>
          <w:sz w:val="24"/>
          <w:szCs w:val="24"/>
        </w:rPr>
        <w:t xml:space="preserve">將桌上檯燈光源由螢光燈換為 LED 燈 </w:t>
      </w:r>
      <w:r w:rsidR="00750125" w:rsidRPr="00053C37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053C37">
        <w:rPr>
          <w:rFonts w:ascii="標楷體" w:eastAsia="標楷體" w:hAnsi="標楷體"/>
          <w:sz w:val="24"/>
          <w:szCs w:val="24"/>
        </w:rPr>
        <w:t xml:space="preserve">優先淘汰 10 年以上的老舊冷氣機為能源效率標示分級中之一級冷氣機 </w:t>
      </w:r>
      <w:r w:rsidR="00750125" w:rsidRPr="00053C37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053C37">
        <w:rPr>
          <w:rFonts w:ascii="標楷體" w:eastAsia="標楷體" w:hAnsi="標楷體"/>
          <w:sz w:val="24"/>
          <w:szCs w:val="24"/>
        </w:rPr>
        <w:t xml:space="preserve">汰換電風扇， 改裝設能源效率標示分級為一級的冷氣機 </w:t>
      </w:r>
      <w:r w:rsidR="00750125" w:rsidRPr="00053C37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053C37">
        <w:rPr>
          <w:rFonts w:ascii="標楷體" w:eastAsia="標楷體" w:hAnsi="標楷體"/>
          <w:sz w:val="24"/>
          <w:szCs w:val="24"/>
        </w:rPr>
        <w:t>因為經費有限，選擇便宜的產品比較重要。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112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依據我國現行國家標準規定， 冷氣機的冷氣能力標示應以何種單位表示？</w:t>
      </w:r>
    </w:p>
    <w:p w:rsidR="00954FAD" w:rsidRPr="009E6A11" w:rsidRDefault="00750125">
      <w:pPr>
        <w:pStyle w:val="a3"/>
        <w:spacing w:before="53"/>
        <w:ind w:firstLine="0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①</w:t>
      </w:r>
      <w:r w:rsidRPr="009E6A11">
        <w:rPr>
          <w:rFonts w:ascii="標楷體" w:eastAsia="標楷體" w:hAnsi="標楷體"/>
        </w:rPr>
        <w:t xml:space="preserve">kW </w:t>
      </w: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BTU/h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kcal/h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RT 。</w:t>
      </w:r>
    </w:p>
    <w:p w:rsidR="009E6A11" w:rsidRPr="009E6A11" w:rsidRDefault="009E6A11" w:rsidP="009E6A11">
      <w:pPr>
        <w:pStyle w:val="a5"/>
        <w:numPr>
          <w:ilvl w:val="0"/>
          <w:numId w:val="2"/>
        </w:numPr>
        <w:tabs>
          <w:tab w:val="left" w:pos="525"/>
        </w:tabs>
        <w:spacing w:before="110" w:line="280" w:lineRule="auto"/>
        <w:ind w:right="148" w:hanging="973"/>
        <w:jc w:val="both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漏電影響節電成效， 並且影響用電安全， 簡易的查修方法為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電氣材料行買支驗電起子， 碰觸電氣設備的外殼，就可查出漏電與否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用手碰觸就可以知道有無漏電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用三用電表檢查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看電費單有無紀錄 。</w:t>
      </w:r>
    </w:p>
    <w:p w:rsidR="00954FAD" w:rsidRPr="009E6A11" w:rsidRDefault="009E6A11" w:rsidP="009E6A11">
      <w:pPr>
        <w:pStyle w:val="a5"/>
        <w:numPr>
          <w:ilvl w:val="0"/>
          <w:numId w:val="2"/>
        </w:numPr>
        <w:tabs>
          <w:tab w:val="left" w:pos="525"/>
        </w:tabs>
        <w:spacing w:before="110" w:line="280" w:lineRule="auto"/>
        <w:ind w:right="148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使用了 10 幾年的通風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換氣扇老舊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又骯髒，噪音又大，維修時採取下列哪一種對策最為正確及節能？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定期拆下來清洗油垢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不必再猶豫， 10 年以上的電扇效率偏低，直接換為高效率通風扇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直接噴沙拉脫清潔劑就可以了，省錢又方便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高效率通風扇較貴， 換同機型的廠內備用品就好了。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113" w:line="280" w:lineRule="auto"/>
        <w:ind w:right="225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電氣設備維修時，在關掉電源後，最好停留 1 至 5 分鐘才開始檢修，其主要的理由為下列何者？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先平靜心情，做好準備才動手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讓機器設備降溫下來再查修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讓裡面的電容器有時間放電完畢， 才安全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法規沒有規定，這完全沒有必要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56"/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電氣設備裝設於有潮濕水氣的環境時，最應該優先檢查及確認的措施是？</w:t>
      </w:r>
    </w:p>
    <w:p w:rsidR="00954FAD" w:rsidRPr="009E6A11" w:rsidRDefault="00750125">
      <w:pPr>
        <w:pStyle w:val="a3"/>
        <w:spacing w:before="52" w:line="278" w:lineRule="auto"/>
        <w:ind w:right="307" w:firstLine="0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①</w:t>
      </w:r>
      <w:r w:rsidRPr="009E6A11">
        <w:rPr>
          <w:rFonts w:ascii="標楷體" w:eastAsia="標楷體" w:hAnsi="標楷體"/>
        </w:rPr>
        <w:t xml:space="preserve">有無在線路上裝設漏電斷路器 </w:t>
      </w: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電氣設備上有無安全保險絲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有無過載及過熱保護設備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有無可能傾倒及生鏽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65" w:line="280" w:lineRule="auto"/>
        <w:ind w:right="237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為保持中央空調主機效率，每隔多久時間應請維護廠商或保養人員檢視中央空調主機？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半年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 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1. 5 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2 年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ind w:left="524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家庭用電最大宗來自於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空調及照明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電腦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電視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吹風機 。</w:t>
      </w:r>
    </w:p>
    <w:p w:rsidR="009E6A11" w:rsidRPr="009E6A11" w:rsidRDefault="009E6A11" w:rsidP="009E6A11">
      <w:pPr>
        <w:pStyle w:val="a5"/>
        <w:numPr>
          <w:ilvl w:val="0"/>
          <w:numId w:val="2"/>
        </w:numPr>
        <w:tabs>
          <w:tab w:val="left" w:pos="525"/>
        </w:tabs>
        <w:spacing w:before="40" w:line="278" w:lineRule="auto"/>
        <w:ind w:right="498" w:hanging="973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為減少日照降低空調負載，下列何種處理方式是錯誤的？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窗戶裝設窗簾或貼隔熱紙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將窗戶或門開啟，讓屋內外空氣自然對流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屋頂加裝隔熱材、高反射率塗料或噴水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於屋頂進行薄層綠化。</w:t>
      </w:r>
    </w:p>
    <w:p w:rsidR="00954FAD" w:rsidRPr="009E6A11" w:rsidRDefault="009E6A11" w:rsidP="009E6A11">
      <w:pPr>
        <w:pStyle w:val="a5"/>
        <w:numPr>
          <w:ilvl w:val="0"/>
          <w:numId w:val="2"/>
        </w:numPr>
        <w:tabs>
          <w:tab w:val="left" w:pos="525"/>
        </w:tabs>
        <w:spacing w:before="40" w:line="278" w:lineRule="auto"/>
        <w:ind w:right="498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電冰箱放置處， 四周應至少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預留離牆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>多少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公分之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散熱空間，以達省電效果？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5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10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15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20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65" w:line="278" w:lineRule="auto"/>
        <w:ind w:right="324" w:hanging="97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下列何項不是照明節能改善需優先考量之因素？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照明方式是否適當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燈具之外型是否美觀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照明之品質是否適當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照度是否適當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64" w:line="280" w:lineRule="auto"/>
        <w:ind w:right="160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醫院、飯店或宿舍之熱水系統耗能大，要設置熱水系統時，應優先選用何種熱水系統較節能？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電能熱水系統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熱泵熱水系統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瓦斯熱水系統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重油熱水系統 。</w:t>
      </w:r>
    </w:p>
    <w:p w:rsidR="00954FAD" w:rsidRPr="009E6A11" w:rsidRDefault="009E6A11">
      <w:pPr>
        <w:pStyle w:val="a5"/>
        <w:numPr>
          <w:ilvl w:val="0"/>
          <w:numId w:val="2"/>
        </w:numPr>
        <w:tabs>
          <w:tab w:val="left" w:pos="525"/>
        </w:tabs>
        <w:spacing w:before="59" w:line="278" w:lineRule="auto"/>
        <w:ind w:right="160" w:hanging="97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如下圖， 你知道這是什麼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標章嗎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省水標章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環保標章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奈米標章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能源效率標示 。</w:t>
      </w:r>
    </w:p>
    <w:p w:rsidR="00954FAD" w:rsidRPr="009E6A11" w:rsidRDefault="00750125" w:rsidP="00053C37">
      <w:pPr>
        <w:pStyle w:val="a3"/>
        <w:spacing w:before="0"/>
        <w:ind w:left="0" w:firstLine="0"/>
        <w:jc w:val="center"/>
        <w:rPr>
          <w:rFonts w:ascii="標楷體" w:eastAsia="標楷體" w:hAnsi="標楷體"/>
        </w:rPr>
      </w:pPr>
      <w:r w:rsidRPr="009E6A11">
        <w:rPr>
          <w:rFonts w:ascii="標楷體" w:eastAsia="標楷體" w:hAnsi="標楷體"/>
          <w:noProof/>
        </w:rPr>
        <w:drawing>
          <wp:inline distT="0" distB="0" distL="0" distR="0">
            <wp:extent cx="327547" cy="1140597"/>
            <wp:effectExtent l="0" t="0" r="0" b="2540"/>
            <wp:docPr id="21" name="image6.jpeg" descr="E://Examweb/ExamNew/image/107/900093/AU0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74" cy="1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11" w:rsidRPr="009E6A11" w:rsidRDefault="009E6A11" w:rsidP="009E6A11">
      <w:pPr>
        <w:pStyle w:val="a5"/>
        <w:numPr>
          <w:ilvl w:val="0"/>
          <w:numId w:val="6"/>
        </w:numPr>
        <w:tabs>
          <w:tab w:val="left" w:pos="525"/>
        </w:tabs>
        <w:spacing w:before="53"/>
        <w:ind w:hanging="1123"/>
        <w:rPr>
          <w:rFonts w:ascii="標楷體" w:eastAsia="標楷體" w:hAnsi="標楷體" w:hint="eastAsia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lastRenderedPageBreak/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台灣電力公司電價表所指的夏月用電月份( 電價比其他月份高) 是為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4 /1~7/31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5/ 1~8 /31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6 /1 ~9/30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9E6A11">
        <w:rPr>
          <w:rFonts w:ascii="標楷體" w:eastAsia="標楷體" w:hAnsi="標楷體"/>
          <w:sz w:val="24"/>
          <w:szCs w:val="24"/>
        </w:rPr>
        <w:t>7 /1~ 10/ 31。</w:t>
      </w:r>
    </w:p>
    <w:p w:rsidR="00954FAD" w:rsidRPr="009E6A11" w:rsidRDefault="009E6A11" w:rsidP="009E6A11">
      <w:pPr>
        <w:pStyle w:val="a5"/>
        <w:numPr>
          <w:ilvl w:val="0"/>
          <w:numId w:val="6"/>
        </w:numPr>
        <w:tabs>
          <w:tab w:val="left" w:pos="525"/>
        </w:tabs>
        <w:spacing w:before="53"/>
        <w:ind w:hanging="112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屋頂隔熱可有效降低空調用電，下列何項措施較不適當？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>屋頂儲水隔熱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屋頂綠化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於適當位置設置太陽能板發電同時加以隔熱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鋪設隔熱磚。</w:t>
      </w:r>
    </w:p>
    <w:p w:rsidR="00954FAD" w:rsidRPr="009E6A11" w:rsidRDefault="00053C37" w:rsidP="00053C37">
      <w:pPr>
        <w:pStyle w:val="a5"/>
        <w:numPr>
          <w:ilvl w:val="0"/>
          <w:numId w:val="8"/>
        </w:numPr>
        <w:tabs>
          <w:tab w:val="left" w:pos="525"/>
        </w:tabs>
        <w:spacing w:before="110" w:line="280" w:lineRule="auto"/>
        <w:ind w:right="237" w:hanging="93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電腦機房使用時間長、耗電量大，下列何項措施對電腦機房之用電管理較不適當？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機房設定較低之溫度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設置冷熱通道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使用較高效率之空調設備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使用新型高效能電腦設備 。</w:t>
      </w:r>
    </w:p>
    <w:p w:rsidR="00954FAD" w:rsidRPr="009E6A11" w:rsidRDefault="00053C37" w:rsidP="00053C37">
      <w:pPr>
        <w:pStyle w:val="a5"/>
        <w:numPr>
          <w:ilvl w:val="0"/>
          <w:numId w:val="8"/>
        </w:numPr>
        <w:tabs>
          <w:tab w:val="left" w:pos="525"/>
        </w:tabs>
        <w:spacing w:before="59" w:line="280" w:lineRule="auto"/>
        <w:ind w:right="146" w:hanging="93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下列有關省水標章的敘述何者正確？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省水標章是環保署為推動使用節水器材，特別研定以作為消費者辨識省水產品的一種標誌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獲得省水標章的產品並無嚴格測試， 所以對消費者並無一定的保障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省水標章能激勵廠商重視省水產品的研發與製造， 進而達到推廣節水良性循環之目的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省水標章除有用水設備外， 亦可使用於冷氣或冰箱上 。</w:t>
      </w:r>
    </w:p>
    <w:p w:rsidR="00954FAD" w:rsidRPr="009E6A11" w:rsidRDefault="00053C37" w:rsidP="00053C37">
      <w:pPr>
        <w:pStyle w:val="a5"/>
        <w:numPr>
          <w:ilvl w:val="0"/>
          <w:numId w:val="8"/>
        </w:numPr>
        <w:tabs>
          <w:tab w:val="left" w:pos="525"/>
        </w:tabs>
        <w:spacing w:before="56" w:line="280" w:lineRule="auto"/>
        <w:ind w:right="147" w:hanging="933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透過淋浴習慣的改變就可以節約用水，以下的何種方式正確？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淋浴時抹肥皂，無需將蓮蓬頭暫時關上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等待熱水前流出的冷水可以用水桶接起來再利用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淋浴流下的水不可以刷洗浴室地板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淋浴沖澡流下的水，可以儲蓄洗菜使用 。</w:t>
      </w:r>
    </w:p>
    <w:p w:rsidR="00954FAD" w:rsidRPr="00053C37" w:rsidRDefault="00053C37" w:rsidP="00053C37">
      <w:pPr>
        <w:pStyle w:val="a5"/>
        <w:numPr>
          <w:ilvl w:val="0"/>
          <w:numId w:val="8"/>
        </w:numPr>
        <w:tabs>
          <w:tab w:val="left" w:pos="525"/>
        </w:tabs>
        <w:spacing w:before="57" w:line="280" w:lineRule="auto"/>
        <w:ind w:right="147" w:hanging="933"/>
        <w:jc w:val="both"/>
        <w:rPr>
          <w:rFonts w:ascii="標楷體" w:eastAsia="標楷體" w:hAnsi="標楷體"/>
          <w:sz w:val="24"/>
          <w:szCs w:val="24"/>
        </w:rPr>
      </w:pPr>
      <w:r w:rsidRPr="009E6A11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家人洗澡時，一個接一個連續洗，也是一種有效的省水方式嗎？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是，因為可以節省等熱水流出所流失的冷水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否，這跟省水沒什麼關係，不用這麼麻煩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否， 因為等熱水時流出的水量不多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有可能省水也可能不省</w:t>
      </w:r>
      <w:r w:rsidR="00750125" w:rsidRPr="00053C37">
        <w:rPr>
          <w:rFonts w:ascii="標楷體" w:eastAsia="標楷體" w:hAnsi="標楷體"/>
          <w:sz w:val="24"/>
          <w:szCs w:val="24"/>
        </w:rPr>
        <w:t>水，無法定論 。</w:t>
      </w:r>
    </w:p>
    <w:p w:rsidR="00255884" w:rsidRDefault="00053C37" w:rsidP="00255884">
      <w:pPr>
        <w:pStyle w:val="a5"/>
        <w:numPr>
          <w:ilvl w:val="0"/>
          <w:numId w:val="8"/>
        </w:numPr>
        <w:tabs>
          <w:tab w:val="left" w:pos="525"/>
        </w:tabs>
        <w:spacing w:before="40" w:line="280" w:lineRule="auto"/>
        <w:ind w:right="148" w:hanging="933"/>
        <w:jc w:val="both"/>
        <w:rPr>
          <w:rFonts w:ascii="標楷體" w:eastAsia="標楷體" w:hAnsi="標楷體" w:hint="eastAsia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下列何種方式有助於節省洗衣機的用水量？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洗衣機洗滌的衣物盡量裝滿，一次洗完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255884">
        <w:rPr>
          <w:rFonts w:ascii="標楷體" w:eastAsia="標楷體" w:hAnsi="標楷體"/>
          <w:sz w:val="24"/>
          <w:szCs w:val="24"/>
        </w:rPr>
        <w:t>購買洗衣機時選購有省水標章的洗衣機，可有效節約用水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無需將衣物適當分類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255884">
        <w:rPr>
          <w:rFonts w:ascii="標楷體" w:eastAsia="標楷體" w:hAnsi="標楷體"/>
          <w:sz w:val="24"/>
          <w:szCs w:val="24"/>
        </w:rPr>
        <w:t>洗濯衣物時盡量選擇高水位才洗的乾淨。</w:t>
      </w:r>
    </w:p>
    <w:p w:rsidR="00954FAD" w:rsidRPr="00255884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40" w:line="280" w:lineRule="auto"/>
        <w:ind w:right="148" w:hanging="933"/>
        <w:jc w:val="both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如果水龍頭流量過大，下列何種處理方式是錯誤的？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加裝節水墊片或起波器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加裝可自動關閉水龍頭的自動感應器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直接換裝沒有省水標章的水龍頭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255884">
        <w:rPr>
          <w:rFonts w:ascii="標楷體" w:eastAsia="標楷體" w:hAnsi="標楷體"/>
          <w:sz w:val="24"/>
          <w:szCs w:val="24"/>
        </w:rPr>
        <w:t>直接調整水龍頭到適當水量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57" w:line="280" w:lineRule="auto"/>
        <w:ind w:right="237" w:hanging="93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洗菜水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、洗碗水、洗衣水、洗澡水等的清洗水，不可直接利用來做什麼用途？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洗地板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沖馬桶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澆花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飲用水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line="280" w:lineRule="auto"/>
        <w:ind w:right="147" w:hanging="933"/>
        <w:jc w:val="both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如果馬桶有不正常的漏水問題，下列何者處理方式是錯誤的？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因為馬桶還能正常使用， 所以不用著急，等到不能用時再報修即可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立刻檢查馬桶水箱零件有無鬆脫， 並確認有無漏水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滴幾滴食用色素到水箱裡，檢查有無有色水流進馬桶， 代表可能有漏水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通知水電行或檢修人員來檢修， 徹底根絕漏水問題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56" w:line="280" w:lineRule="auto"/>
        <w:ind w:right="220" w:hanging="933"/>
        <w:jc w:val="both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「度」是水費的計量單位，你知道一度水的容量大約有多少？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2,000 公升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3000 個 600cc 的寶特瓶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 立方公尺的水量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3 立方公尺的水量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61" w:line="278" w:lineRule="auto"/>
        <w:ind w:right="165" w:hanging="933"/>
        <w:jc w:val="both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臺灣在一年中什麼時期會比較缺水(即枯水期)？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6 月至 9 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9 月至 12 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11 月至次年 4 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臺灣全年不缺水 。</w:t>
      </w:r>
    </w:p>
    <w:p w:rsidR="00696CDE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64" w:line="280" w:lineRule="auto"/>
        <w:ind w:right="149" w:hanging="933"/>
        <w:jc w:val="both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下列何種現象不是直接造成台灣缺水的原因？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降雨季節分佈不平均， 有時候連續好幾個月不下雨，有時又會下起豪大雨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地形山高坡陡，所以雨一下很快就會流入大海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因為民生與工商業用水需求量都愈來愈大，所以缺水季節很容易無水可用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台灣地區夏天過熱，致蒸發量過大 。</w:t>
      </w:r>
    </w:p>
    <w:p w:rsidR="00696CDE" w:rsidRDefault="00696CDE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954FAD" w:rsidRPr="00255884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0" w:line="306" w:lineRule="exact"/>
        <w:ind w:right="149" w:hanging="933"/>
        <w:jc w:val="both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lastRenderedPageBreak/>
        <w:t>(   )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冷凍食品該如何讓它退冰，才是既「節能」又「省水」？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直接用水沖食物強迫退冰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使用微波爐解凍快速又方便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255884">
        <w:rPr>
          <w:rFonts w:ascii="標楷體" w:eastAsia="標楷體" w:hAnsi="標楷體"/>
          <w:sz w:val="24"/>
          <w:szCs w:val="24"/>
        </w:rPr>
        <w:t>烹煮前盡早拿出來放置退冰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255884">
        <w:rPr>
          <w:rFonts w:ascii="標楷體" w:eastAsia="標楷體" w:hAnsi="標楷體"/>
          <w:sz w:val="24"/>
          <w:szCs w:val="24"/>
        </w:rPr>
        <w:t>用熱水浸泡， 每 5 分鐘更換一次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112" w:line="280" w:lineRule="auto"/>
        <w:ind w:right="146" w:hanging="93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洗碗、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洗菜用何種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方式可以達到清洗又省水的效果？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對著水龍頭直接沖洗，且要盡量將水龍頭開大才能確保洗的乾淨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將適量的水放在盆槽內洗濯，以減少用水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把碗盤、菜等浸在水盆裡，再開水龍頭拼命沖水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用熱水及冷水大量交叉沖洗達到最佳清洗效果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57" w:line="280" w:lineRule="auto"/>
        <w:ind w:right="204" w:hanging="93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解決台灣水荒(缺水) 問題的無效對策是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興建水庫、蓄洪(豐) 濟枯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全面節約用水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水資源重複利用， 海水淡化… 等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積極推動全民體育運動 。</w:t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after="10" w:line="280" w:lineRule="auto"/>
        <w:ind w:right="160" w:hanging="93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如下圖， 你知道這是什麼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標章嗎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奈米標章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環保標章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省水標章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節能標章 。</w:t>
      </w:r>
    </w:p>
    <w:p w:rsidR="00954FAD" w:rsidRPr="009E6A11" w:rsidRDefault="00750125" w:rsidP="00255884">
      <w:pPr>
        <w:pStyle w:val="a3"/>
        <w:spacing w:before="0"/>
        <w:ind w:left="1074" w:hanging="933"/>
        <w:jc w:val="center"/>
        <w:rPr>
          <w:rFonts w:ascii="標楷體" w:eastAsia="標楷體" w:hAnsi="標楷體"/>
        </w:rPr>
      </w:pPr>
      <w:r w:rsidRPr="009E6A11">
        <w:rPr>
          <w:rFonts w:ascii="標楷體" w:eastAsia="標楷體" w:hAnsi="標楷體"/>
          <w:noProof/>
        </w:rPr>
        <w:drawing>
          <wp:inline distT="0" distB="0" distL="0" distR="0" wp14:anchorId="1C6EB7B6" wp14:editId="5E8A76FD">
            <wp:extent cx="855878" cy="713232"/>
            <wp:effectExtent l="0" t="0" r="0" b="0"/>
            <wp:docPr id="25" name="image7.jpeg" descr="E://Examweb/ExamNew/image/106/01/900093/304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7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FAD" w:rsidRPr="009E6A11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before="112" w:line="280" w:lineRule="auto"/>
        <w:ind w:right="302" w:hanging="93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澆花的時間何時較為適當，水分不易蒸發又對植物最好？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正中午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下午時段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清晨或傍晚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半夜十二點 。</w:t>
      </w:r>
    </w:p>
    <w:p w:rsidR="00255884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line="280" w:lineRule="auto"/>
        <w:ind w:right="146" w:hanging="933"/>
        <w:rPr>
          <w:rFonts w:ascii="標楷體" w:eastAsia="標楷體" w:hAnsi="標楷體" w:hint="eastAsia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下列何種方式沒有辦法降低洗衣機之使用水量，所以不建議採用？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使用低水位清洗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選擇快洗行程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兩、三件衣服也丟洗衣機洗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選擇有自動調節水量的洗衣機， 洗衣清洗前先脫水 1 次 。</w:t>
      </w:r>
    </w:p>
    <w:p w:rsidR="00255884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line="280" w:lineRule="auto"/>
        <w:ind w:right="146" w:hanging="933"/>
        <w:rPr>
          <w:rFonts w:ascii="標楷體" w:eastAsia="標楷體" w:hAnsi="標楷體" w:hint="eastAsia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下列何種省水馬桶的使用觀念與方式是錯誤的？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選用衛浴設備時最好能採用省水標章馬桶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如果家裡的馬桶是傳統舊式， 可以加裝二段式沖水配件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255884">
        <w:rPr>
          <w:rFonts w:ascii="標楷體" w:eastAsia="標楷體" w:hAnsi="標楷體"/>
          <w:sz w:val="24"/>
          <w:szCs w:val="24"/>
        </w:rPr>
        <w:t>省水馬桶因為水量較小， 會有沖不乾淨的問題，所以應該多沖幾次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255884">
        <w:rPr>
          <w:rFonts w:ascii="標楷體" w:eastAsia="標楷體" w:hAnsi="標楷體"/>
          <w:sz w:val="24"/>
          <w:szCs w:val="24"/>
        </w:rPr>
        <w:t>因為馬桶是家裡用水的大宗，所以應該儘量採用省水馬桶來節約用水。</w:t>
      </w:r>
    </w:p>
    <w:p w:rsidR="00954FAD" w:rsidRPr="00255884" w:rsidRDefault="00255884" w:rsidP="00255884">
      <w:pPr>
        <w:pStyle w:val="a5"/>
        <w:numPr>
          <w:ilvl w:val="0"/>
          <w:numId w:val="8"/>
        </w:numPr>
        <w:tabs>
          <w:tab w:val="left" w:pos="525"/>
        </w:tabs>
        <w:spacing w:line="280" w:lineRule="auto"/>
        <w:ind w:right="146" w:hanging="93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下列何種洗車方式無法節約用水？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255884">
        <w:rPr>
          <w:rFonts w:ascii="標楷體" w:eastAsia="標楷體" w:hAnsi="標楷體"/>
          <w:sz w:val="24"/>
          <w:szCs w:val="24"/>
        </w:rPr>
        <w:t>使用有開關的水管可以隨時控制出水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用水桶及海綿抹布擦洗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用水管強力沖洗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255884">
        <w:rPr>
          <w:rFonts w:ascii="標楷體" w:eastAsia="標楷體" w:hAnsi="標楷體"/>
          <w:sz w:val="24"/>
          <w:szCs w:val="24"/>
        </w:rPr>
        <w:t>利用機械自動洗車，洗車</w:t>
      </w:r>
    </w:p>
    <w:p w:rsidR="00954FAD" w:rsidRPr="009E6A11" w:rsidRDefault="00750125">
      <w:pPr>
        <w:pStyle w:val="a3"/>
        <w:spacing w:before="52"/>
        <w:ind w:firstLine="0"/>
        <w:rPr>
          <w:rFonts w:ascii="標楷體" w:eastAsia="標楷體" w:hAnsi="標楷體"/>
        </w:rPr>
      </w:pPr>
      <w:r w:rsidRPr="009E6A11">
        <w:rPr>
          <w:rFonts w:ascii="標楷體" w:eastAsia="標楷體" w:hAnsi="標楷體"/>
        </w:rPr>
        <w:t>水處理循環使用 。</w:t>
      </w:r>
    </w:p>
    <w:p w:rsidR="00255884" w:rsidRDefault="00255884" w:rsidP="00255884">
      <w:pPr>
        <w:pStyle w:val="a5"/>
        <w:numPr>
          <w:ilvl w:val="0"/>
          <w:numId w:val="1"/>
        </w:numPr>
        <w:tabs>
          <w:tab w:val="left" w:pos="525"/>
        </w:tabs>
        <w:spacing w:before="110" w:line="280" w:lineRule="auto"/>
        <w:ind w:right="149" w:hanging="973"/>
        <w:rPr>
          <w:rFonts w:ascii="標楷體" w:eastAsia="標楷體" w:hAnsi="標楷體" w:hint="eastAsia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下列何種現象無法看出家裡有漏水的問題？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水龍頭打開使用時，水表的指針持續在轉動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牆面、地面或天花板忽然出現潮濕的現象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馬桶裡的水常在晃動，或是沒辦法止水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水費有大幅度增加 。</w:t>
      </w:r>
    </w:p>
    <w:p w:rsidR="00954FAD" w:rsidRPr="00255884" w:rsidRDefault="00255884" w:rsidP="00255884">
      <w:pPr>
        <w:pStyle w:val="a5"/>
        <w:numPr>
          <w:ilvl w:val="0"/>
          <w:numId w:val="1"/>
        </w:numPr>
        <w:tabs>
          <w:tab w:val="left" w:pos="525"/>
        </w:tabs>
        <w:spacing w:before="110" w:line="280" w:lineRule="auto"/>
        <w:ind w:right="149" w:hanging="97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proofErr w:type="gramStart"/>
      <w:r w:rsidR="00750125" w:rsidRPr="00255884">
        <w:rPr>
          <w:rFonts w:ascii="標楷體" w:eastAsia="標楷體" w:hAnsi="標楷體"/>
          <w:sz w:val="24"/>
          <w:szCs w:val="24"/>
        </w:rPr>
        <w:t>蓮篷頭出水量</w:t>
      </w:r>
      <w:proofErr w:type="gramEnd"/>
      <w:r w:rsidR="00750125" w:rsidRPr="00255884">
        <w:rPr>
          <w:rFonts w:ascii="標楷體" w:eastAsia="標楷體" w:hAnsi="標楷體"/>
          <w:sz w:val="24"/>
          <w:szCs w:val="24"/>
        </w:rPr>
        <w:t xml:space="preserve">過大時，下列何者無法達到省水？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換裝有省水標章的低流量(5~ 10 L/ min) 蓮蓬頭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淋浴時水量開大， 無需改變使用方法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255884">
        <w:rPr>
          <w:rFonts w:ascii="標楷體" w:eastAsia="標楷體" w:hAnsi="標楷體"/>
          <w:sz w:val="24"/>
          <w:szCs w:val="24"/>
        </w:rPr>
        <w:t xml:space="preserve">洗澡時間盡量縮短，塗抹肥皂時要把蓮蓬頭關起來 </w:t>
      </w:r>
      <w:r w:rsidR="00750125" w:rsidRPr="0025588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255884">
        <w:rPr>
          <w:rFonts w:ascii="標楷體" w:eastAsia="標楷體" w:hAnsi="標楷體"/>
          <w:sz w:val="24"/>
          <w:szCs w:val="24"/>
        </w:rPr>
        <w:t>調整熱水器水量到適中位置。</w:t>
      </w:r>
    </w:p>
    <w:p w:rsidR="00954FAD" w:rsidRPr="009E6A11" w:rsidRDefault="00255884">
      <w:pPr>
        <w:pStyle w:val="a5"/>
        <w:numPr>
          <w:ilvl w:val="0"/>
          <w:numId w:val="1"/>
        </w:numPr>
        <w:tabs>
          <w:tab w:val="left" w:pos="525"/>
        </w:tabs>
        <w:spacing w:before="113"/>
        <w:ind w:left="524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自來水淨水步驟，何者為非？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混凝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沉澱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過濾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煮沸 。</w:t>
      </w:r>
    </w:p>
    <w:p w:rsidR="00954FAD" w:rsidRPr="009E6A11" w:rsidRDefault="00255884">
      <w:pPr>
        <w:pStyle w:val="a5"/>
        <w:numPr>
          <w:ilvl w:val="0"/>
          <w:numId w:val="1"/>
        </w:numPr>
        <w:tabs>
          <w:tab w:val="left" w:pos="525"/>
        </w:tabs>
        <w:spacing w:before="111"/>
        <w:ind w:left="524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為了取得良好的水資源，通常在河川的哪一段興建水庫？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上游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>中游</w:t>
      </w:r>
    </w:p>
    <w:p w:rsidR="00954FAD" w:rsidRPr="009E6A11" w:rsidRDefault="00750125">
      <w:pPr>
        <w:pStyle w:val="a3"/>
        <w:spacing w:before="52"/>
        <w:ind w:firstLine="0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下游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下游出口 。</w:t>
      </w:r>
    </w:p>
    <w:p w:rsidR="00696CDE" w:rsidRDefault="00255884">
      <w:pPr>
        <w:pStyle w:val="a5"/>
        <w:numPr>
          <w:ilvl w:val="0"/>
          <w:numId w:val="1"/>
        </w:numPr>
        <w:tabs>
          <w:tab w:val="left" w:pos="525"/>
        </w:tabs>
        <w:spacing w:before="110" w:line="280" w:lineRule="auto"/>
        <w:ind w:right="237" w:hanging="97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台灣</w:t>
      </w:r>
      <w:proofErr w:type="gramStart"/>
      <w:r w:rsidR="00750125" w:rsidRPr="009E6A11">
        <w:rPr>
          <w:rFonts w:ascii="標楷體" w:eastAsia="標楷體" w:hAnsi="標楷體"/>
          <w:sz w:val="24"/>
          <w:szCs w:val="24"/>
        </w:rPr>
        <w:t>是屬缺水</w:t>
      </w:r>
      <w:proofErr w:type="gramEnd"/>
      <w:r w:rsidR="00750125" w:rsidRPr="009E6A11">
        <w:rPr>
          <w:rFonts w:ascii="標楷體" w:eastAsia="標楷體" w:hAnsi="標楷體"/>
          <w:sz w:val="24"/>
          <w:szCs w:val="24"/>
        </w:rPr>
        <w:t xml:space="preserve">地區， 每人每年實際分配到可利用水量是世界平均值的約多少？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六分之一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二分之一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四分之一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五分之一 。</w:t>
      </w:r>
    </w:p>
    <w:p w:rsidR="00696CDE" w:rsidRDefault="00696CDE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954FAD" w:rsidRPr="009E6A11" w:rsidRDefault="00255884">
      <w:pPr>
        <w:pStyle w:val="a5"/>
        <w:numPr>
          <w:ilvl w:val="0"/>
          <w:numId w:val="1"/>
        </w:numPr>
        <w:tabs>
          <w:tab w:val="left" w:pos="525"/>
        </w:tabs>
        <w:spacing w:before="61"/>
        <w:ind w:left="524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 w:rsidRPr="00255884">
        <w:rPr>
          <w:rFonts w:ascii="標楷體" w:eastAsia="標楷體" w:hAnsi="標楷體"/>
          <w:sz w:val="24"/>
          <w:szCs w:val="24"/>
        </w:rPr>
        <w:lastRenderedPageBreak/>
        <w:t>(   )</w:t>
      </w:r>
      <w:r w:rsidR="00750125" w:rsidRPr="009E6A11">
        <w:rPr>
          <w:rFonts w:ascii="標楷體" w:eastAsia="標楷體" w:hAnsi="標楷體"/>
          <w:sz w:val="24"/>
          <w:szCs w:val="24"/>
        </w:rPr>
        <w:t>台灣年降雨量是世界平均值的 2.6 倍，卻仍屬缺水地區， 原因何者為非？</w:t>
      </w:r>
    </w:p>
    <w:p w:rsidR="00954FAD" w:rsidRPr="009E6A11" w:rsidRDefault="00750125">
      <w:pPr>
        <w:pStyle w:val="a3"/>
        <w:spacing w:before="50" w:line="280" w:lineRule="auto"/>
        <w:ind w:right="237" w:firstLine="0"/>
        <w:jc w:val="both"/>
        <w:rPr>
          <w:rFonts w:ascii="標楷體" w:eastAsia="標楷體" w:hAnsi="標楷體"/>
        </w:rPr>
      </w:pPr>
      <w:r w:rsidRPr="009E6A11">
        <w:rPr>
          <w:rFonts w:ascii="新細明體" w:eastAsia="新細明體" w:hAnsi="新細明體" w:cs="新細明體" w:hint="eastAsia"/>
        </w:rPr>
        <w:t>①</w:t>
      </w:r>
      <w:r w:rsidRPr="009E6A11">
        <w:rPr>
          <w:rFonts w:ascii="標楷體" w:eastAsia="標楷體" w:hAnsi="標楷體"/>
        </w:rPr>
        <w:t xml:space="preserve">台灣由於山坡陡峻，以及颱風豪雨雨勢急促，大部分的降雨量皆迅速流入海洋 </w:t>
      </w:r>
      <w:r w:rsidRPr="009E6A11">
        <w:rPr>
          <w:rFonts w:ascii="新細明體" w:eastAsia="新細明體" w:hAnsi="新細明體" w:cs="新細明體" w:hint="eastAsia"/>
        </w:rPr>
        <w:t>②</w:t>
      </w:r>
      <w:r w:rsidRPr="009E6A11">
        <w:rPr>
          <w:rFonts w:ascii="標楷體" w:eastAsia="標楷體" w:hAnsi="標楷體"/>
        </w:rPr>
        <w:t xml:space="preserve">降雨量在地域、季節分佈極不平均 </w:t>
      </w:r>
      <w:r w:rsidRPr="009E6A11">
        <w:rPr>
          <w:rFonts w:ascii="新細明體" w:eastAsia="新細明體" w:hAnsi="新細明體" w:cs="新細明體" w:hint="eastAsia"/>
        </w:rPr>
        <w:t>③</w:t>
      </w:r>
      <w:r w:rsidRPr="009E6A11">
        <w:rPr>
          <w:rFonts w:ascii="標楷體" w:eastAsia="標楷體" w:hAnsi="標楷體"/>
        </w:rPr>
        <w:t xml:space="preserve">水庫蓋得太少 </w:t>
      </w:r>
      <w:r w:rsidRPr="009E6A11">
        <w:rPr>
          <w:rFonts w:ascii="新細明體" w:eastAsia="新細明體" w:hAnsi="新細明體" w:cs="新細明體" w:hint="eastAsia"/>
        </w:rPr>
        <w:t>④</w:t>
      </w:r>
      <w:r w:rsidRPr="009E6A11">
        <w:rPr>
          <w:rFonts w:ascii="標楷體" w:eastAsia="標楷體" w:hAnsi="標楷體"/>
        </w:rPr>
        <w:t>台灣自來水水價過於便宜 。</w:t>
      </w:r>
    </w:p>
    <w:p w:rsidR="00954FAD" w:rsidRPr="009E6A11" w:rsidRDefault="00255884">
      <w:pPr>
        <w:pStyle w:val="a5"/>
        <w:numPr>
          <w:ilvl w:val="0"/>
          <w:numId w:val="1"/>
        </w:numPr>
        <w:tabs>
          <w:tab w:val="left" w:pos="659"/>
        </w:tabs>
        <w:spacing w:line="280" w:lineRule="auto"/>
        <w:ind w:right="146" w:hanging="973"/>
        <w:rPr>
          <w:rFonts w:ascii="標楷體" w:eastAsia="標楷體" w:hAnsi="標楷體"/>
          <w:sz w:val="24"/>
          <w:szCs w:val="24"/>
        </w:rPr>
      </w:pPr>
      <w:r w:rsidRPr="00255884">
        <w:rPr>
          <w:rFonts w:ascii="標楷體" w:eastAsia="標楷體" w:hAnsi="標楷體"/>
          <w:sz w:val="24"/>
          <w:szCs w:val="24"/>
        </w:rPr>
        <w:t>(  )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電源插座堆積灰塵可能引起電氣意外火災，維護保養時的正確做法是？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 可以先用刷子刷去積塵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直接用吹風機吹開灰塵就可以了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750125" w:rsidRPr="009E6A11">
        <w:rPr>
          <w:rFonts w:ascii="標楷體" w:eastAsia="標楷體" w:hAnsi="標楷體"/>
          <w:sz w:val="24"/>
          <w:szCs w:val="24"/>
        </w:rPr>
        <w:t xml:space="preserve">應先關閉電源總開關箱內控制該插座的分路開關 </w:t>
      </w:r>
      <w:r w:rsidR="00750125" w:rsidRPr="009E6A11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750125" w:rsidRPr="009E6A11">
        <w:rPr>
          <w:rFonts w:ascii="標楷體" w:eastAsia="標楷體" w:hAnsi="標楷體"/>
          <w:sz w:val="24"/>
          <w:szCs w:val="24"/>
        </w:rPr>
        <w:t>可以用金屬接點清潔劑噴在插座中去除銹蝕 。</w:t>
      </w:r>
    </w:p>
    <w:sectPr w:rsidR="00954FAD" w:rsidRPr="009E6A11">
      <w:footerReference w:type="default" r:id="rId15"/>
      <w:pgSz w:w="11910" w:h="16840"/>
      <w:pgMar w:top="800" w:right="1160" w:bottom="500" w:left="1140" w:header="0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CA" w:rsidRDefault="00124CCA">
      <w:r>
        <w:separator/>
      </w:r>
    </w:p>
  </w:endnote>
  <w:endnote w:type="continuationSeparator" w:id="0">
    <w:p w:rsidR="00124CCA" w:rsidRDefault="0012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5" w:rsidRDefault="00750125">
    <w:pPr>
      <w:pStyle w:val="a3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1992FD" wp14:editId="6F2899E5">
              <wp:simplePos x="0" y="0"/>
              <wp:positionH relativeFrom="page">
                <wp:posOffset>3416300</wp:posOffset>
              </wp:positionH>
              <wp:positionV relativeFrom="page">
                <wp:posOffset>10349865</wp:posOffset>
              </wp:positionV>
              <wp:extent cx="778510" cy="18161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125" w:rsidRDefault="00750125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CDE">
                            <w:rPr>
                              <w:rFonts w:ascii="Arial MT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69pt;margin-top:814.95pt;width:61.3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" filled="f" stroked="f">
              <v:textbox inset="0,0,0,0">
                <w:txbxContent>
                  <w:p w:rsidR="00750125" w:rsidRDefault="00750125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CDE">
                      <w:rPr>
                        <w:rFonts w:ascii="Arial MT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CA" w:rsidRDefault="00124CCA">
      <w:r>
        <w:separator/>
      </w:r>
    </w:p>
  </w:footnote>
  <w:footnote w:type="continuationSeparator" w:id="0">
    <w:p w:rsidR="00124CCA" w:rsidRDefault="0012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D2"/>
    <w:multiLevelType w:val="hybridMultilevel"/>
    <w:tmpl w:val="5EAA0746"/>
    <w:lvl w:ilvl="0" w:tplc="242E6EFA">
      <w:start w:val="73"/>
      <w:numFmt w:val="decimal"/>
      <w:lvlText w:val="%1."/>
      <w:lvlJc w:val="left"/>
      <w:pPr>
        <w:ind w:left="1265" w:hanging="480"/>
      </w:pPr>
      <w:rPr>
        <w:rFonts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E067B"/>
    <w:multiLevelType w:val="hybridMultilevel"/>
    <w:tmpl w:val="B90C8692"/>
    <w:lvl w:ilvl="0" w:tplc="3DB83B8E">
      <w:start w:val="20"/>
      <w:numFmt w:val="decimal"/>
      <w:lvlText w:val="%1."/>
      <w:lvlJc w:val="left"/>
      <w:pPr>
        <w:ind w:left="1075" w:hanging="422"/>
      </w:pPr>
      <w:rPr>
        <w:rFonts w:ascii="標楷體" w:eastAsia="標楷體" w:hAnsi="標楷體" w:cs="SimSun" w:hint="default"/>
        <w:spacing w:val="0"/>
        <w:w w:val="100"/>
        <w:sz w:val="24"/>
        <w:szCs w:val="24"/>
        <w:lang w:val="en-US" w:eastAsia="zh-TW" w:bidi="ar-SA"/>
      </w:rPr>
    </w:lvl>
    <w:lvl w:ilvl="1" w:tplc="A1085216">
      <w:numFmt w:val="bullet"/>
      <w:lvlText w:val="•"/>
      <w:lvlJc w:val="left"/>
      <w:pPr>
        <w:ind w:left="1932" w:hanging="422"/>
      </w:pPr>
      <w:rPr>
        <w:rFonts w:hint="default"/>
        <w:lang w:val="en-US" w:eastAsia="zh-TW" w:bidi="ar-SA"/>
      </w:rPr>
    </w:lvl>
    <w:lvl w:ilvl="2" w:tplc="82601D96">
      <w:numFmt w:val="bullet"/>
      <w:lvlText w:val="•"/>
      <w:lvlJc w:val="left"/>
      <w:pPr>
        <w:ind w:left="2785" w:hanging="422"/>
      </w:pPr>
      <w:rPr>
        <w:rFonts w:hint="default"/>
        <w:lang w:val="en-US" w:eastAsia="zh-TW" w:bidi="ar-SA"/>
      </w:rPr>
    </w:lvl>
    <w:lvl w:ilvl="3" w:tplc="53FC4812">
      <w:numFmt w:val="bullet"/>
      <w:lvlText w:val="•"/>
      <w:lvlJc w:val="left"/>
      <w:pPr>
        <w:ind w:left="3637" w:hanging="422"/>
      </w:pPr>
      <w:rPr>
        <w:rFonts w:hint="default"/>
        <w:lang w:val="en-US" w:eastAsia="zh-TW" w:bidi="ar-SA"/>
      </w:rPr>
    </w:lvl>
    <w:lvl w:ilvl="4" w:tplc="457C067A">
      <w:numFmt w:val="bullet"/>
      <w:lvlText w:val="•"/>
      <w:lvlJc w:val="left"/>
      <w:pPr>
        <w:ind w:left="4490" w:hanging="422"/>
      </w:pPr>
      <w:rPr>
        <w:rFonts w:hint="default"/>
        <w:lang w:val="en-US" w:eastAsia="zh-TW" w:bidi="ar-SA"/>
      </w:rPr>
    </w:lvl>
    <w:lvl w:ilvl="5" w:tplc="B82E4B78">
      <w:numFmt w:val="bullet"/>
      <w:lvlText w:val="•"/>
      <w:lvlJc w:val="left"/>
      <w:pPr>
        <w:ind w:left="5343" w:hanging="422"/>
      </w:pPr>
      <w:rPr>
        <w:rFonts w:hint="default"/>
        <w:lang w:val="en-US" w:eastAsia="zh-TW" w:bidi="ar-SA"/>
      </w:rPr>
    </w:lvl>
    <w:lvl w:ilvl="6" w:tplc="B378B3E0">
      <w:numFmt w:val="bullet"/>
      <w:lvlText w:val="•"/>
      <w:lvlJc w:val="left"/>
      <w:pPr>
        <w:ind w:left="6195" w:hanging="422"/>
      </w:pPr>
      <w:rPr>
        <w:rFonts w:hint="default"/>
        <w:lang w:val="en-US" w:eastAsia="zh-TW" w:bidi="ar-SA"/>
      </w:rPr>
    </w:lvl>
    <w:lvl w:ilvl="7" w:tplc="1BF293F6">
      <w:numFmt w:val="bullet"/>
      <w:lvlText w:val="•"/>
      <w:lvlJc w:val="left"/>
      <w:pPr>
        <w:ind w:left="7048" w:hanging="422"/>
      </w:pPr>
      <w:rPr>
        <w:rFonts w:hint="default"/>
        <w:lang w:val="en-US" w:eastAsia="zh-TW" w:bidi="ar-SA"/>
      </w:rPr>
    </w:lvl>
    <w:lvl w:ilvl="8" w:tplc="C3E826BE">
      <w:numFmt w:val="bullet"/>
      <w:lvlText w:val="•"/>
      <w:lvlJc w:val="left"/>
      <w:pPr>
        <w:ind w:left="7901" w:hanging="422"/>
      </w:pPr>
      <w:rPr>
        <w:rFonts w:hint="default"/>
        <w:lang w:val="en-US" w:eastAsia="zh-TW" w:bidi="ar-SA"/>
      </w:rPr>
    </w:lvl>
  </w:abstractNum>
  <w:abstractNum w:abstractNumId="2">
    <w:nsid w:val="1E6D723C"/>
    <w:multiLevelType w:val="hybridMultilevel"/>
    <w:tmpl w:val="3230C04E"/>
    <w:lvl w:ilvl="0" w:tplc="17F44832">
      <w:start w:val="94"/>
      <w:numFmt w:val="decimal"/>
      <w:lvlText w:val="%1."/>
      <w:lvlJc w:val="left"/>
      <w:pPr>
        <w:ind w:left="1075" w:hanging="422"/>
      </w:pPr>
      <w:rPr>
        <w:rFonts w:ascii="標楷體" w:eastAsia="標楷體" w:hAnsi="標楷體" w:cs="SimSun" w:hint="default"/>
        <w:spacing w:val="0"/>
        <w:w w:val="100"/>
        <w:sz w:val="24"/>
        <w:szCs w:val="24"/>
        <w:lang w:val="en-US" w:eastAsia="zh-TW" w:bidi="ar-SA"/>
      </w:rPr>
    </w:lvl>
    <w:lvl w:ilvl="1" w:tplc="FCFA9DCE">
      <w:numFmt w:val="bullet"/>
      <w:lvlText w:val="•"/>
      <w:lvlJc w:val="left"/>
      <w:pPr>
        <w:ind w:left="1932" w:hanging="422"/>
      </w:pPr>
      <w:rPr>
        <w:rFonts w:hint="default"/>
        <w:lang w:val="en-US" w:eastAsia="zh-TW" w:bidi="ar-SA"/>
      </w:rPr>
    </w:lvl>
    <w:lvl w:ilvl="2" w:tplc="87429590">
      <w:numFmt w:val="bullet"/>
      <w:lvlText w:val="•"/>
      <w:lvlJc w:val="left"/>
      <w:pPr>
        <w:ind w:left="2785" w:hanging="422"/>
      </w:pPr>
      <w:rPr>
        <w:rFonts w:hint="default"/>
        <w:lang w:val="en-US" w:eastAsia="zh-TW" w:bidi="ar-SA"/>
      </w:rPr>
    </w:lvl>
    <w:lvl w:ilvl="3" w:tplc="59DA52E8">
      <w:numFmt w:val="bullet"/>
      <w:lvlText w:val="•"/>
      <w:lvlJc w:val="left"/>
      <w:pPr>
        <w:ind w:left="3637" w:hanging="422"/>
      </w:pPr>
      <w:rPr>
        <w:rFonts w:hint="default"/>
        <w:lang w:val="en-US" w:eastAsia="zh-TW" w:bidi="ar-SA"/>
      </w:rPr>
    </w:lvl>
    <w:lvl w:ilvl="4" w:tplc="EE8855FC">
      <w:numFmt w:val="bullet"/>
      <w:lvlText w:val="•"/>
      <w:lvlJc w:val="left"/>
      <w:pPr>
        <w:ind w:left="4490" w:hanging="422"/>
      </w:pPr>
      <w:rPr>
        <w:rFonts w:hint="default"/>
        <w:lang w:val="en-US" w:eastAsia="zh-TW" w:bidi="ar-SA"/>
      </w:rPr>
    </w:lvl>
    <w:lvl w:ilvl="5" w:tplc="3998026A">
      <w:numFmt w:val="bullet"/>
      <w:lvlText w:val="•"/>
      <w:lvlJc w:val="left"/>
      <w:pPr>
        <w:ind w:left="5343" w:hanging="422"/>
      </w:pPr>
      <w:rPr>
        <w:rFonts w:hint="default"/>
        <w:lang w:val="en-US" w:eastAsia="zh-TW" w:bidi="ar-SA"/>
      </w:rPr>
    </w:lvl>
    <w:lvl w:ilvl="6" w:tplc="E8DA8F98">
      <w:numFmt w:val="bullet"/>
      <w:lvlText w:val="•"/>
      <w:lvlJc w:val="left"/>
      <w:pPr>
        <w:ind w:left="6195" w:hanging="422"/>
      </w:pPr>
      <w:rPr>
        <w:rFonts w:hint="default"/>
        <w:lang w:val="en-US" w:eastAsia="zh-TW" w:bidi="ar-SA"/>
      </w:rPr>
    </w:lvl>
    <w:lvl w:ilvl="7" w:tplc="226A83BE">
      <w:numFmt w:val="bullet"/>
      <w:lvlText w:val="•"/>
      <w:lvlJc w:val="left"/>
      <w:pPr>
        <w:ind w:left="7048" w:hanging="422"/>
      </w:pPr>
      <w:rPr>
        <w:rFonts w:hint="default"/>
        <w:lang w:val="en-US" w:eastAsia="zh-TW" w:bidi="ar-SA"/>
      </w:rPr>
    </w:lvl>
    <w:lvl w:ilvl="8" w:tplc="8AD0EA10">
      <w:numFmt w:val="bullet"/>
      <w:lvlText w:val="•"/>
      <w:lvlJc w:val="left"/>
      <w:pPr>
        <w:ind w:left="7901" w:hanging="422"/>
      </w:pPr>
      <w:rPr>
        <w:rFonts w:hint="default"/>
        <w:lang w:val="en-US" w:eastAsia="zh-TW" w:bidi="ar-SA"/>
      </w:rPr>
    </w:lvl>
  </w:abstractNum>
  <w:abstractNum w:abstractNumId="3">
    <w:nsid w:val="21137B0F"/>
    <w:multiLevelType w:val="hybridMultilevel"/>
    <w:tmpl w:val="A5ECD3E8"/>
    <w:lvl w:ilvl="0" w:tplc="2A62579E">
      <w:start w:val="1"/>
      <w:numFmt w:val="decimal"/>
      <w:lvlText w:val="%1."/>
      <w:lvlJc w:val="left"/>
      <w:pPr>
        <w:ind w:left="2150" w:hanging="290"/>
      </w:pPr>
      <w:rPr>
        <w:rFonts w:hint="default"/>
        <w:spacing w:val="0"/>
        <w:w w:val="100"/>
        <w:sz w:val="24"/>
        <w:szCs w:val="24"/>
        <w:lang w:val="en-US" w:eastAsia="zh-TW" w:bidi="ar-SA"/>
      </w:rPr>
    </w:lvl>
    <w:lvl w:ilvl="1" w:tplc="2A62579E">
      <w:start w:val="1"/>
      <w:numFmt w:val="decimal"/>
      <w:lvlText w:val="%2."/>
      <w:lvlJc w:val="left"/>
      <w:pPr>
        <w:ind w:left="2035" w:hanging="480"/>
      </w:pPr>
      <w:rPr>
        <w:rFonts w:hint="default"/>
        <w:spacing w:val="0"/>
        <w:w w:val="100"/>
        <w:sz w:val="24"/>
        <w:szCs w:val="24"/>
        <w:lang w:val="en-US" w:eastAsia="zh-TW" w:bidi="ar-SA"/>
      </w:r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4">
    <w:nsid w:val="35C04FBF"/>
    <w:multiLevelType w:val="hybridMultilevel"/>
    <w:tmpl w:val="2F400B26"/>
    <w:lvl w:ilvl="0" w:tplc="D110F018">
      <w:start w:val="75"/>
      <w:numFmt w:val="decimal"/>
      <w:lvlText w:val="%1."/>
      <w:lvlJc w:val="left"/>
      <w:pPr>
        <w:ind w:left="1075" w:hanging="422"/>
      </w:pPr>
      <w:rPr>
        <w:rFonts w:ascii="標楷體" w:eastAsia="標楷體" w:hAnsi="標楷體" w:cs="SimSun"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13377D"/>
    <w:multiLevelType w:val="hybridMultilevel"/>
    <w:tmpl w:val="C9926BE6"/>
    <w:lvl w:ilvl="0" w:tplc="2A62579E">
      <w:start w:val="1"/>
      <w:numFmt w:val="decimal"/>
      <w:lvlText w:val="%1."/>
      <w:lvlJc w:val="left"/>
      <w:pPr>
        <w:ind w:left="480" w:hanging="480"/>
      </w:pPr>
      <w:rPr>
        <w:rFonts w:hint="default"/>
        <w:spacing w:val="0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3E4FA0"/>
    <w:multiLevelType w:val="hybridMultilevel"/>
    <w:tmpl w:val="0A88824C"/>
    <w:lvl w:ilvl="0" w:tplc="2A62579E">
      <w:start w:val="1"/>
      <w:numFmt w:val="decimal"/>
      <w:lvlText w:val="%1."/>
      <w:lvlJc w:val="left"/>
      <w:pPr>
        <w:ind w:left="1075" w:hanging="290"/>
      </w:pPr>
      <w:rPr>
        <w:rFonts w:hint="default"/>
        <w:spacing w:val="0"/>
        <w:w w:val="100"/>
        <w:sz w:val="24"/>
        <w:szCs w:val="24"/>
        <w:lang w:val="en-US" w:eastAsia="zh-TW" w:bidi="ar-SA"/>
      </w:rPr>
    </w:lvl>
    <w:lvl w:ilvl="1" w:tplc="5ADC408E">
      <w:numFmt w:val="bullet"/>
      <w:lvlText w:val="•"/>
      <w:lvlJc w:val="left"/>
      <w:pPr>
        <w:ind w:left="1932" w:hanging="290"/>
      </w:pPr>
      <w:rPr>
        <w:rFonts w:hint="default"/>
        <w:lang w:val="en-US" w:eastAsia="zh-TW" w:bidi="ar-SA"/>
      </w:rPr>
    </w:lvl>
    <w:lvl w:ilvl="2" w:tplc="D1C61CBC">
      <w:numFmt w:val="bullet"/>
      <w:lvlText w:val="•"/>
      <w:lvlJc w:val="left"/>
      <w:pPr>
        <w:ind w:left="2785" w:hanging="290"/>
      </w:pPr>
      <w:rPr>
        <w:rFonts w:hint="default"/>
        <w:lang w:val="en-US" w:eastAsia="zh-TW" w:bidi="ar-SA"/>
      </w:rPr>
    </w:lvl>
    <w:lvl w:ilvl="3" w:tplc="9E30413E">
      <w:numFmt w:val="bullet"/>
      <w:lvlText w:val="•"/>
      <w:lvlJc w:val="left"/>
      <w:pPr>
        <w:ind w:left="3637" w:hanging="290"/>
      </w:pPr>
      <w:rPr>
        <w:rFonts w:hint="default"/>
        <w:lang w:val="en-US" w:eastAsia="zh-TW" w:bidi="ar-SA"/>
      </w:rPr>
    </w:lvl>
    <w:lvl w:ilvl="4" w:tplc="3C32B4C6">
      <w:numFmt w:val="bullet"/>
      <w:lvlText w:val="•"/>
      <w:lvlJc w:val="left"/>
      <w:pPr>
        <w:ind w:left="4490" w:hanging="290"/>
      </w:pPr>
      <w:rPr>
        <w:rFonts w:hint="default"/>
        <w:lang w:val="en-US" w:eastAsia="zh-TW" w:bidi="ar-SA"/>
      </w:rPr>
    </w:lvl>
    <w:lvl w:ilvl="5" w:tplc="91BEA876">
      <w:numFmt w:val="bullet"/>
      <w:lvlText w:val="•"/>
      <w:lvlJc w:val="left"/>
      <w:pPr>
        <w:ind w:left="5343" w:hanging="290"/>
      </w:pPr>
      <w:rPr>
        <w:rFonts w:hint="default"/>
        <w:lang w:val="en-US" w:eastAsia="zh-TW" w:bidi="ar-SA"/>
      </w:rPr>
    </w:lvl>
    <w:lvl w:ilvl="6" w:tplc="585E7D86">
      <w:numFmt w:val="bullet"/>
      <w:lvlText w:val="•"/>
      <w:lvlJc w:val="left"/>
      <w:pPr>
        <w:ind w:left="6195" w:hanging="290"/>
      </w:pPr>
      <w:rPr>
        <w:rFonts w:hint="default"/>
        <w:lang w:val="en-US" w:eastAsia="zh-TW" w:bidi="ar-SA"/>
      </w:rPr>
    </w:lvl>
    <w:lvl w:ilvl="7" w:tplc="FC062BEC">
      <w:numFmt w:val="bullet"/>
      <w:lvlText w:val="•"/>
      <w:lvlJc w:val="left"/>
      <w:pPr>
        <w:ind w:left="7048" w:hanging="290"/>
      </w:pPr>
      <w:rPr>
        <w:rFonts w:hint="default"/>
        <w:lang w:val="en-US" w:eastAsia="zh-TW" w:bidi="ar-SA"/>
      </w:rPr>
    </w:lvl>
    <w:lvl w:ilvl="8" w:tplc="7F623846">
      <w:numFmt w:val="bullet"/>
      <w:lvlText w:val="•"/>
      <w:lvlJc w:val="left"/>
      <w:pPr>
        <w:ind w:left="7901" w:hanging="290"/>
      </w:pPr>
      <w:rPr>
        <w:rFonts w:hint="default"/>
        <w:lang w:val="en-US" w:eastAsia="zh-TW" w:bidi="ar-SA"/>
      </w:rPr>
    </w:lvl>
  </w:abstractNum>
  <w:abstractNum w:abstractNumId="7">
    <w:nsid w:val="78CB50BE"/>
    <w:multiLevelType w:val="hybridMultilevel"/>
    <w:tmpl w:val="D8F81D30"/>
    <w:lvl w:ilvl="0" w:tplc="3DB83B8E">
      <w:start w:val="20"/>
      <w:numFmt w:val="decimal"/>
      <w:lvlText w:val="%1."/>
      <w:lvlJc w:val="left"/>
      <w:pPr>
        <w:ind w:left="1075" w:hanging="422"/>
      </w:pPr>
      <w:rPr>
        <w:rFonts w:ascii="標楷體" w:eastAsia="標楷體" w:hAnsi="標楷體" w:cs="SimSun" w:hint="default"/>
        <w:spacing w:val="0"/>
        <w:w w:val="100"/>
        <w:sz w:val="24"/>
        <w:szCs w:val="24"/>
        <w:lang w:val="en-US" w:eastAsia="zh-TW" w:bidi="ar-SA"/>
      </w:rPr>
    </w:lvl>
    <w:lvl w:ilvl="1" w:tplc="A1085216">
      <w:numFmt w:val="bullet"/>
      <w:lvlText w:val="•"/>
      <w:lvlJc w:val="left"/>
      <w:pPr>
        <w:ind w:left="1932" w:hanging="422"/>
      </w:pPr>
      <w:rPr>
        <w:rFonts w:hint="default"/>
        <w:lang w:val="en-US" w:eastAsia="zh-TW" w:bidi="ar-SA"/>
      </w:rPr>
    </w:lvl>
    <w:lvl w:ilvl="2" w:tplc="82601D96">
      <w:numFmt w:val="bullet"/>
      <w:lvlText w:val="•"/>
      <w:lvlJc w:val="left"/>
      <w:pPr>
        <w:ind w:left="2785" w:hanging="422"/>
      </w:pPr>
      <w:rPr>
        <w:rFonts w:hint="default"/>
        <w:lang w:val="en-US" w:eastAsia="zh-TW" w:bidi="ar-SA"/>
      </w:rPr>
    </w:lvl>
    <w:lvl w:ilvl="3" w:tplc="53FC4812">
      <w:numFmt w:val="bullet"/>
      <w:lvlText w:val="•"/>
      <w:lvlJc w:val="left"/>
      <w:pPr>
        <w:ind w:left="3637" w:hanging="422"/>
      </w:pPr>
      <w:rPr>
        <w:rFonts w:hint="default"/>
        <w:lang w:val="en-US" w:eastAsia="zh-TW" w:bidi="ar-SA"/>
      </w:rPr>
    </w:lvl>
    <w:lvl w:ilvl="4" w:tplc="457C067A">
      <w:numFmt w:val="bullet"/>
      <w:lvlText w:val="•"/>
      <w:lvlJc w:val="left"/>
      <w:pPr>
        <w:ind w:left="4490" w:hanging="422"/>
      </w:pPr>
      <w:rPr>
        <w:rFonts w:hint="default"/>
        <w:lang w:val="en-US" w:eastAsia="zh-TW" w:bidi="ar-SA"/>
      </w:rPr>
    </w:lvl>
    <w:lvl w:ilvl="5" w:tplc="B82E4B78">
      <w:numFmt w:val="bullet"/>
      <w:lvlText w:val="•"/>
      <w:lvlJc w:val="left"/>
      <w:pPr>
        <w:ind w:left="5343" w:hanging="422"/>
      </w:pPr>
      <w:rPr>
        <w:rFonts w:hint="default"/>
        <w:lang w:val="en-US" w:eastAsia="zh-TW" w:bidi="ar-SA"/>
      </w:rPr>
    </w:lvl>
    <w:lvl w:ilvl="6" w:tplc="B378B3E0">
      <w:numFmt w:val="bullet"/>
      <w:lvlText w:val="•"/>
      <w:lvlJc w:val="left"/>
      <w:pPr>
        <w:ind w:left="6195" w:hanging="422"/>
      </w:pPr>
      <w:rPr>
        <w:rFonts w:hint="default"/>
        <w:lang w:val="en-US" w:eastAsia="zh-TW" w:bidi="ar-SA"/>
      </w:rPr>
    </w:lvl>
    <w:lvl w:ilvl="7" w:tplc="1BF293F6">
      <w:numFmt w:val="bullet"/>
      <w:lvlText w:val="•"/>
      <w:lvlJc w:val="left"/>
      <w:pPr>
        <w:ind w:left="7048" w:hanging="422"/>
      </w:pPr>
      <w:rPr>
        <w:rFonts w:hint="default"/>
        <w:lang w:val="en-US" w:eastAsia="zh-TW" w:bidi="ar-SA"/>
      </w:rPr>
    </w:lvl>
    <w:lvl w:ilvl="8" w:tplc="C3E826BE">
      <w:numFmt w:val="bullet"/>
      <w:lvlText w:val="•"/>
      <w:lvlJc w:val="left"/>
      <w:pPr>
        <w:ind w:left="7901" w:hanging="42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4FAD"/>
    <w:rsid w:val="00053C37"/>
    <w:rsid w:val="00124CCA"/>
    <w:rsid w:val="00255884"/>
    <w:rsid w:val="002F4F0F"/>
    <w:rsid w:val="0047216C"/>
    <w:rsid w:val="00505B09"/>
    <w:rsid w:val="00696CDE"/>
    <w:rsid w:val="00750125"/>
    <w:rsid w:val="009477A7"/>
    <w:rsid w:val="00954FAD"/>
    <w:rsid w:val="009E6A11"/>
    <w:rsid w:val="009F145B"/>
    <w:rsid w:val="00AF5F8A"/>
    <w:rsid w:val="00BC4551"/>
    <w:rsid w:val="00DB2451"/>
    <w:rsid w:val="00D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1075" w:hanging="97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97" w:lineRule="exact"/>
      <w:ind w:left="1652" w:right="1648"/>
      <w:jc w:val="center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8"/>
      <w:ind w:left="1075" w:hanging="9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77A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1075" w:hanging="97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97" w:lineRule="exact"/>
      <w:ind w:left="1652" w:right="1648"/>
      <w:jc w:val="center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8"/>
      <w:ind w:left="1075" w:hanging="9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77A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6A16-6768-4F45-9AF7-1309C599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2022-04-28T05:21:00Z</dcterms:created>
  <dcterms:modified xsi:type="dcterms:W3CDTF">2022-04-28T05:42:00Z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2022-04-28T00:00:00Z</vt:filetime>
  </property>
</Properties>
</file>