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6"/>
        <w:gridCol w:w="2268"/>
        <w:gridCol w:w="850"/>
        <w:gridCol w:w="2804"/>
        <w:gridCol w:w="882"/>
        <w:gridCol w:w="2482"/>
      </w:tblGrid>
      <w:tr w:rsidR="004201F4" w:rsidRPr="00991210" w:rsidTr="004201F4">
        <w:trPr>
          <w:cantSplit/>
          <w:trHeight w:val="364"/>
          <w:jc w:val="center"/>
        </w:trPr>
        <w:tc>
          <w:tcPr>
            <w:tcW w:w="806" w:type="dxa"/>
            <w:shd w:val="clear" w:color="auto" w:fill="CCECFF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268" w:type="dxa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ECFF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/>
                <w:sz w:val="28"/>
                <w:szCs w:val="28"/>
              </w:rPr>
              <w:t>科別</w:t>
            </w:r>
          </w:p>
        </w:tc>
        <w:tc>
          <w:tcPr>
            <w:tcW w:w="2804" w:type="dxa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CCECFF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482" w:type="dxa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01F4" w:rsidRPr="00991210" w:rsidTr="004201F4">
        <w:trPr>
          <w:cantSplit/>
          <w:trHeight w:val="364"/>
          <w:jc w:val="center"/>
        </w:trPr>
        <w:tc>
          <w:tcPr>
            <w:tcW w:w="806" w:type="dxa"/>
            <w:shd w:val="clear" w:color="auto" w:fill="CCECFF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268" w:type="dxa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40D49">
              <w:rPr>
                <w:rFonts w:ascii="標楷體" w:eastAsia="標楷體" w:hAnsi="標楷體" w:hint="eastAsia"/>
                <w:szCs w:val="28"/>
              </w:rPr>
              <w:t>特殊需求-學習策略</w:t>
            </w:r>
          </w:p>
        </w:tc>
        <w:tc>
          <w:tcPr>
            <w:tcW w:w="850" w:type="dxa"/>
            <w:shd w:val="clear" w:color="auto" w:fill="CCECFF"/>
            <w:vAlign w:val="center"/>
          </w:tcPr>
          <w:p w:rsidR="00991210" w:rsidRPr="00991210" w:rsidRDefault="00140D49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2804" w:type="dxa"/>
            <w:vAlign w:val="center"/>
          </w:tcPr>
          <w:p w:rsidR="00991210" w:rsidRPr="00991210" w:rsidRDefault="00140D49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D49">
              <w:rPr>
                <w:rFonts w:ascii="標楷體" w:eastAsia="標楷體" w:hAnsi="標楷體"/>
                <w:szCs w:val="28"/>
              </w:rPr>
              <w:t>知識收納大師-歸納筆記</w:t>
            </w:r>
          </w:p>
        </w:tc>
        <w:tc>
          <w:tcPr>
            <w:tcW w:w="882" w:type="dxa"/>
            <w:shd w:val="clear" w:color="auto" w:fill="CCECFF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482" w:type="dxa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13C53" w:rsidRPr="003C42DE" w:rsidRDefault="003C42DE" w:rsidP="003C42DE">
      <w:pPr>
        <w:spacing w:line="480" w:lineRule="auto"/>
        <w:jc w:val="center"/>
        <w:rPr>
          <w:rFonts w:ascii="標楷體" w:eastAsia="標楷體" w:hAnsi="標楷體" w:hint="eastAsia"/>
          <w:sz w:val="32"/>
        </w:rPr>
      </w:pPr>
      <w:r w:rsidRPr="003C42DE">
        <w:rPr>
          <w:rFonts w:ascii="標楷體" w:eastAsia="標楷體" w:hAnsi="標楷體" w:hint="eastAsia"/>
          <w:b/>
          <w:w w:val="95"/>
          <w:sz w:val="32"/>
        </w:rPr>
        <w:t>歸納筆記</w:t>
      </w:r>
      <w:proofErr w:type="gramStart"/>
      <w:r w:rsidRPr="003C42DE">
        <w:rPr>
          <w:rFonts w:ascii="標楷體" w:eastAsia="標楷體" w:hAnsi="標楷體"/>
          <w:b/>
          <w:w w:val="95"/>
          <w:sz w:val="32"/>
        </w:rPr>
        <w:t>—</w:t>
      </w:r>
      <w:proofErr w:type="gramEnd"/>
      <w:r w:rsidRPr="003C42DE">
        <w:rPr>
          <w:rFonts w:ascii="標楷體" w:eastAsia="標楷體" w:hAnsi="標楷體" w:hint="eastAsia"/>
          <w:b/>
          <w:w w:val="95"/>
          <w:sz w:val="32"/>
        </w:rPr>
        <w:t>文本組織架構圖</w:t>
      </w:r>
    </w:p>
    <w:p w:rsidR="00991210" w:rsidRDefault="003C42DE" w:rsidP="00386764">
      <w:pPr>
        <w:pStyle w:val="aa"/>
        <w:numPr>
          <w:ilvl w:val="0"/>
          <w:numId w:val="1"/>
        </w:numPr>
        <w:tabs>
          <w:tab w:val="left" w:pos="567"/>
        </w:tabs>
        <w:snapToGrid w:val="0"/>
        <w:ind w:leftChars="0" w:left="482" w:hanging="198"/>
        <w:rPr>
          <w:rFonts w:ascii="標楷體" w:eastAsia="標楷體" w:hAnsi="標楷體" w:hint="eastAsia"/>
          <w:sz w:val="28"/>
        </w:rPr>
      </w:pPr>
      <w:r w:rsidRPr="003C42DE">
        <w:rPr>
          <w:rFonts w:ascii="標楷體" w:eastAsia="標楷體" w:hAnsi="標楷體" w:hint="eastAsia"/>
          <w:sz w:val="28"/>
        </w:rPr>
        <w:t>文本組織架構教學說明及範例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9905"/>
      </w:tblGrid>
      <w:tr w:rsidR="007B7E53" w:rsidRPr="007B7E53" w:rsidTr="003E1D18">
        <w:trPr>
          <w:trHeight w:val="544"/>
          <w:jc w:val="center"/>
        </w:trPr>
        <w:tc>
          <w:tcPr>
            <w:tcW w:w="10580" w:type="dxa"/>
            <w:gridSpan w:val="2"/>
            <w:shd w:val="clear" w:color="auto" w:fill="FFFFCC"/>
            <w:vAlign w:val="center"/>
          </w:tcPr>
          <w:p w:rsidR="007B7E53" w:rsidRPr="007B7E53" w:rsidRDefault="007B7E53" w:rsidP="00582FB4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7B7E53">
              <w:rPr>
                <w:rFonts w:ascii="標楷體" w:eastAsia="標楷體" w:hAnsi="標楷體"/>
                <w:b/>
              </w:rPr>
              <w:t>類型：問題與解決方案</w:t>
            </w:r>
          </w:p>
        </w:tc>
      </w:tr>
      <w:tr w:rsidR="007B7E53" w:rsidRPr="007B7E53" w:rsidTr="003E1D18">
        <w:trPr>
          <w:jc w:val="center"/>
        </w:trPr>
        <w:tc>
          <w:tcPr>
            <w:tcW w:w="675" w:type="dxa"/>
            <w:vAlign w:val="center"/>
          </w:tcPr>
          <w:p w:rsidR="007B7E53" w:rsidRPr="007B7E53" w:rsidRDefault="007B7E53" w:rsidP="00582FB4">
            <w:pPr>
              <w:pStyle w:val="0"/>
              <w:rPr>
                <w:rFonts w:hint="eastAsia"/>
              </w:rPr>
            </w:pPr>
            <w:r w:rsidRPr="007B7E53">
              <w:rPr>
                <w:rFonts w:hint="eastAsia"/>
              </w:rPr>
              <w:t>說明</w:t>
            </w:r>
          </w:p>
        </w:tc>
        <w:tc>
          <w:tcPr>
            <w:tcW w:w="9905" w:type="dxa"/>
          </w:tcPr>
          <w:p w:rsidR="007B7E53" w:rsidRPr="007B7E53" w:rsidRDefault="007B7E53" w:rsidP="00582FB4">
            <w:pPr>
              <w:pStyle w:val="TableParagraph"/>
              <w:adjustRightInd w:val="0"/>
              <w:spacing w:before="13" w:line="256" w:lineRule="auto"/>
              <w:ind w:left="106" w:right="96"/>
              <w:jc w:val="both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7B7E53">
              <w:rPr>
                <w:rFonts w:ascii="標楷體" w:eastAsia="標楷體" w:hAnsi="標楷體"/>
                <w:spacing w:val="-9"/>
                <w:sz w:val="24"/>
                <w:szCs w:val="24"/>
                <w:lang w:eastAsia="zh-TW"/>
              </w:rPr>
              <w:t>各個段落的主要</w:t>
            </w:r>
            <w:proofErr w:type="gramStart"/>
            <w:r w:rsidRPr="007B7E53">
              <w:rPr>
                <w:rFonts w:ascii="標楷體" w:eastAsia="標楷體" w:hAnsi="標楷體"/>
                <w:spacing w:val="-9"/>
                <w:sz w:val="24"/>
                <w:szCs w:val="24"/>
                <w:lang w:eastAsia="zh-TW"/>
              </w:rPr>
              <w:t>概念句所陳述</w:t>
            </w:r>
            <w:proofErr w:type="gramEnd"/>
            <w:r w:rsidRPr="007B7E53">
              <w:rPr>
                <w:rFonts w:ascii="標楷體" w:eastAsia="標楷體" w:hAnsi="標楷體"/>
                <w:spacing w:val="-9"/>
                <w:sz w:val="24"/>
                <w:szCs w:val="24"/>
                <w:lang w:eastAsia="zh-TW"/>
              </w:rPr>
              <w:t>的內容，可能與講述兩難或受關注的議題及其現有</w:t>
            </w:r>
            <w:r w:rsidRPr="007B7E53">
              <w:rPr>
                <w:rFonts w:ascii="標楷體" w:eastAsia="標楷體" w:hAnsi="標楷體"/>
                <w:spacing w:val="-11"/>
                <w:sz w:val="24"/>
                <w:szCs w:val="24"/>
                <w:lang w:eastAsia="zh-TW"/>
              </w:rPr>
              <w:t>或企圖的解決行動有關，問題與解決方案的組織架構和因果關係的組織架構很容</w:t>
            </w:r>
            <w:r w:rsidRPr="007B7E53">
              <w:rPr>
                <w:rFonts w:ascii="標楷體" w:eastAsia="標楷體" w:hAnsi="標楷體"/>
                <w:spacing w:val="-12"/>
                <w:sz w:val="24"/>
                <w:szCs w:val="24"/>
                <w:lang w:eastAsia="zh-TW"/>
              </w:rPr>
              <w:t>易混淆，差別在於所講述的事件，</w:t>
            </w:r>
            <w:r w:rsidRPr="004201F4">
              <w:rPr>
                <w:rFonts w:ascii="標楷體" w:eastAsia="標楷體" w:hAnsi="標楷體"/>
                <w:b/>
                <w:spacing w:val="-12"/>
                <w:sz w:val="24"/>
                <w:szCs w:val="24"/>
                <w:u w:val="wave"/>
                <w:shd w:val="clear" w:color="auto" w:fill="FFCCFF"/>
                <w:lang w:eastAsia="zh-TW"/>
              </w:rPr>
              <w:t>主</w:t>
            </w:r>
            <w:r w:rsidRPr="004201F4">
              <w:rPr>
                <w:rFonts w:ascii="標楷體" w:eastAsia="標楷體" w:hAnsi="標楷體"/>
                <w:b/>
                <w:spacing w:val="-12"/>
                <w:sz w:val="24"/>
                <w:szCs w:val="24"/>
                <w:u w:val="wave" w:color="FF0000"/>
                <w:shd w:val="clear" w:color="auto" w:fill="FFCCFF"/>
                <w:lang w:eastAsia="zh-TW"/>
              </w:rPr>
              <w:t>要是在事情發生的原因及其造成的結果，還</w:t>
            </w:r>
            <w:r w:rsidRPr="004201F4">
              <w:rPr>
                <w:rFonts w:ascii="標楷體" w:eastAsia="標楷體" w:hAnsi="標楷體"/>
                <w:b/>
                <w:spacing w:val="-8"/>
                <w:sz w:val="24"/>
                <w:szCs w:val="24"/>
                <w:u w:val="wave" w:color="FF0000"/>
                <w:shd w:val="clear" w:color="auto" w:fill="FFCCFF"/>
                <w:lang w:eastAsia="zh-TW"/>
              </w:rPr>
              <w:t>是進一步針對問題提出解決方案</w:t>
            </w:r>
            <w:r w:rsidRPr="007B7E53">
              <w:rPr>
                <w:rFonts w:ascii="標楷體" w:eastAsia="標楷體" w:hAnsi="標楷體"/>
                <w:spacing w:val="-8"/>
                <w:sz w:val="24"/>
                <w:szCs w:val="24"/>
                <w:lang w:eastAsia="zh-TW"/>
              </w:rPr>
              <w:t>，常可見於的公民議題的文本中，則可嘗試採用</w:t>
            </w:r>
            <w:r w:rsidRPr="007B7E53">
              <w:rPr>
                <w:rFonts w:ascii="標楷體" w:eastAsia="標楷體" w:hAnsi="標楷體"/>
                <w:sz w:val="24"/>
                <w:szCs w:val="24"/>
                <w:lang w:eastAsia="zh-TW"/>
              </w:rPr>
              <w:t>問題與解決方案的組織架構圖來整理。</w:t>
            </w:r>
          </w:p>
        </w:tc>
      </w:tr>
      <w:tr w:rsidR="007B7E53" w:rsidRPr="007B7E53" w:rsidTr="003E1D18">
        <w:trPr>
          <w:jc w:val="center"/>
        </w:trPr>
        <w:tc>
          <w:tcPr>
            <w:tcW w:w="675" w:type="dxa"/>
            <w:vAlign w:val="center"/>
          </w:tcPr>
          <w:p w:rsidR="007B7E53" w:rsidRPr="007B7E53" w:rsidRDefault="007B7E53" w:rsidP="00582FB4"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圖型舉例</w:t>
            </w:r>
          </w:p>
        </w:tc>
        <w:tc>
          <w:tcPr>
            <w:tcW w:w="9905" w:type="dxa"/>
            <w:vAlign w:val="center"/>
          </w:tcPr>
          <w:p w:rsidR="007B7E53" w:rsidRPr="007B7E53" w:rsidRDefault="008E7F6C" w:rsidP="00582FB4">
            <w:pPr>
              <w:tabs>
                <w:tab w:val="left" w:pos="567"/>
              </w:tabs>
              <w:adjustRightInd w:val="0"/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noProof/>
              </w:rPr>
              <w:drawing>
                <wp:inline distT="0" distB="0" distL="0" distR="0" wp14:anchorId="19AECC65" wp14:editId="61E40DE4">
                  <wp:extent cx="2133600" cy="853440"/>
                  <wp:effectExtent l="0" t="0" r="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9717" t="27393" r="29402" b="43536"/>
                          <a:stretch/>
                        </pic:blipFill>
                        <pic:spPr bwMode="auto">
                          <a:xfrm>
                            <a:off x="0" y="0"/>
                            <a:ext cx="2131646" cy="852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E53" w:rsidRPr="007B7E53" w:rsidTr="003E1D18">
        <w:trPr>
          <w:jc w:val="center"/>
        </w:trPr>
        <w:tc>
          <w:tcPr>
            <w:tcW w:w="675" w:type="dxa"/>
            <w:vAlign w:val="center"/>
          </w:tcPr>
          <w:p w:rsidR="007B7E53" w:rsidRPr="007B7E53" w:rsidRDefault="007B7E53" w:rsidP="00582FB4"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範例文章</w:t>
            </w:r>
          </w:p>
        </w:tc>
        <w:tc>
          <w:tcPr>
            <w:tcW w:w="9905" w:type="dxa"/>
          </w:tcPr>
          <w:p w:rsidR="007B7E53" w:rsidRPr="003C42DE" w:rsidRDefault="007B7E53" w:rsidP="00582FB4">
            <w:pPr>
              <w:pStyle w:val="TableParagraph"/>
              <w:adjustRightInd w:val="0"/>
              <w:spacing w:before="13"/>
              <w:ind w:left="106"/>
              <w:rPr>
                <w:rFonts w:ascii="標楷體" w:eastAsia="標楷體" w:hAnsi="標楷體"/>
                <w:sz w:val="24"/>
                <w:lang w:eastAsia="zh-TW"/>
              </w:rPr>
            </w:pPr>
            <w:r w:rsidRPr="003C42DE">
              <w:rPr>
                <w:rFonts w:ascii="標楷體" w:eastAsia="標楷體" w:hAnsi="標楷體"/>
                <w:sz w:val="24"/>
                <w:lang w:eastAsia="zh-TW"/>
              </w:rPr>
              <w:t>【登革熱的預防方法】</w:t>
            </w:r>
          </w:p>
          <w:p w:rsidR="007B7E53" w:rsidRPr="00582FB4" w:rsidRDefault="007B7E53" w:rsidP="00582FB4">
            <w:pPr>
              <w:pStyle w:val="TableParagraph"/>
              <w:adjustRightInd w:val="0"/>
              <w:spacing w:before="24" w:line="256" w:lineRule="auto"/>
              <w:ind w:left="106" w:right="36" w:firstLine="48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582FB4">
              <w:rPr>
                <w:rFonts w:ascii="標楷體" w:eastAsia="標楷體" w:hAnsi="標楷體"/>
                <w:sz w:val="24"/>
                <w:lang w:eastAsia="zh-TW"/>
              </w:rPr>
              <w:t>登革熱是一種「社區病」、「環境病」，且病媒</w:t>
            </w:r>
            <w:proofErr w:type="gramStart"/>
            <w:r w:rsidRPr="00582FB4">
              <w:rPr>
                <w:rFonts w:ascii="標楷體" w:eastAsia="標楷體" w:hAnsi="標楷體"/>
                <w:sz w:val="24"/>
                <w:lang w:eastAsia="zh-TW"/>
              </w:rPr>
              <w:t>蚊對於叮</w:t>
            </w:r>
            <w:proofErr w:type="gramEnd"/>
            <w:r w:rsidRPr="00582FB4">
              <w:rPr>
                <w:rFonts w:ascii="標楷體" w:eastAsia="標楷體" w:hAnsi="標楷體"/>
                <w:sz w:val="24"/>
                <w:lang w:eastAsia="zh-TW"/>
              </w:rPr>
              <w:t>咬對象並無選擇性， 一旦</w:t>
            </w:r>
            <w:proofErr w:type="gramStart"/>
            <w:r w:rsidRPr="00582FB4">
              <w:rPr>
                <w:rFonts w:ascii="標楷體" w:eastAsia="標楷體" w:hAnsi="標楷體"/>
                <w:sz w:val="24"/>
                <w:lang w:eastAsia="zh-TW"/>
              </w:rPr>
              <w:t>有登革病毒</w:t>
            </w:r>
            <w:proofErr w:type="gramEnd"/>
            <w:r w:rsidRPr="00582FB4">
              <w:rPr>
                <w:rFonts w:ascii="標楷體" w:eastAsia="標楷體" w:hAnsi="標楷體"/>
                <w:sz w:val="24"/>
                <w:lang w:eastAsia="zh-TW"/>
              </w:rPr>
              <w:t>進入社區，且生活周圍有病媒</w:t>
            </w:r>
            <w:proofErr w:type="gramStart"/>
            <w:r w:rsidRPr="00582FB4">
              <w:rPr>
                <w:rFonts w:ascii="標楷體" w:eastAsia="標楷體" w:hAnsi="標楷體"/>
                <w:sz w:val="24"/>
                <w:lang w:eastAsia="zh-TW"/>
              </w:rPr>
              <w:t>蚊</w:t>
            </w:r>
            <w:proofErr w:type="gramEnd"/>
            <w:r w:rsidRPr="00582FB4">
              <w:rPr>
                <w:rFonts w:ascii="標楷體" w:eastAsia="標楷體" w:hAnsi="標楷體"/>
                <w:sz w:val="24"/>
                <w:lang w:eastAsia="zh-TW"/>
              </w:rPr>
              <w:t>孳生源的環境，就有登革熱流行的可能性。為預防登革熱</w:t>
            </w:r>
            <w:r w:rsidRPr="00386764">
              <w:rPr>
                <w:rFonts w:ascii="標楷體" w:eastAsia="標楷體" w:hAnsi="標楷體"/>
                <w:b/>
                <w:sz w:val="24"/>
                <w:bdr w:val="single" w:sz="4" w:space="0" w:color="auto"/>
                <w:shd w:val="clear" w:color="auto" w:fill="FFCCFF"/>
                <w:lang w:eastAsia="zh-TW"/>
              </w:rPr>
              <w:t>民眾家中</w:t>
            </w:r>
            <w:r w:rsidRPr="00582FB4">
              <w:rPr>
                <w:rFonts w:ascii="標楷體" w:eastAsia="標楷體" w:hAnsi="標楷體"/>
                <w:sz w:val="24"/>
                <w:lang w:eastAsia="zh-TW"/>
              </w:rPr>
              <w:t>應該裝設紗窗、紗門；睡覺時最好掛蚊帳，避免蚊蟲叮咬清除不需要的容器，把暫時不用的花瓶、</w:t>
            </w:r>
            <w:proofErr w:type="gramStart"/>
            <w:r w:rsidRPr="00582FB4">
              <w:rPr>
                <w:rFonts w:ascii="標楷體" w:eastAsia="標楷體" w:hAnsi="標楷體"/>
                <w:sz w:val="24"/>
                <w:lang w:eastAsia="zh-TW"/>
              </w:rPr>
              <w:t>容器等倒放</w:t>
            </w:r>
            <w:proofErr w:type="gramEnd"/>
            <w:r w:rsidRPr="00582FB4">
              <w:rPr>
                <w:rFonts w:ascii="標楷體" w:eastAsia="標楷體" w:hAnsi="標楷體"/>
                <w:sz w:val="24"/>
                <w:lang w:eastAsia="zh-TW"/>
              </w:rPr>
              <w:t>。家中的陰暗處或是地下室應定期巡檢，可使用</w:t>
            </w:r>
            <w:proofErr w:type="gramStart"/>
            <w:r w:rsidRPr="00582FB4">
              <w:rPr>
                <w:rFonts w:ascii="標楷體" w:eastAsia="標楷體" w:hAnsi="標楷體"/>
                <w:sz w:val="24"/>
                <w:lang w:eastAsia="zh-TW"/>
              </w:rPr>
              <w:t>捕蚊燈</w:t>
            </w:r>
            <w:proofErr w:type="gramEnd"/>
            <w:r w:rsidRPr="00582FB4">
              <w:rPr>
                <w:rFonts w:ascii="標楷體" w:eastAsia="標楷體" w:hAnsi="標楷體"/>
                <w:sz w:val="24"/>
                <w:lang w:eastAsia="zh-TW"/>
              </w:rPr>
              <w:t>。家中的花瓶和盛水的容器必須每週清洗一次，清洗時要記得刷洗內壁。放在戶外的廢棄輪胎、積水容器等</w:t>
            </w:r>
            <w:bookmarkStart w:id="0" w:name="_GoBack"/>
            <w:bookmarkEnd w:id="0"/>
            <w:r w:rsidRPr="00582FB4">
              <w:rPr>
                <w:rFonts w:ascii="標楷體" w:eastAsia="標楷體" w:hAnsi="標楷體"/>
                <w:sz w:val="24"/>
                <w:lang w:eastAsia="zh-TW"/>
              </w:rPr>
              <w:t>物品馬上清除， 沒辦法處理的請清潔隊運走。平日至市場或公園等戶外環境，</w:t>
            </w:r>
            <w:proofErr w:type="gramStart"/>
            <w:r w:rsidRPr="00582FB4">
              <w:rPr>
                <w:rFonts w:ascii="標楷體" w:eastAsia="標楷體" w:hAnsi="標楷體"/>
                <w:sz w:val="24"/>
                <w:lang w:eastAsia="zh-TW"/>
              </w:rPr>
              <w:t>宜著</w:t>
            </w:r>
            <w:proofErr w:type="gramEnd"/>
            <w:r w:rsidRPr="00582FB4">
              <w:rPr>
                <w:rFonts w:ascii="標楷體" w:eastAsia="標楷體" w:hAnsi="標楷體"/>
                <w:sz w:val="24"/>
                <w:lang w:eastAsia="zh-TW"/>
              </w:rPr>
              <w:t>淡色長袖衣物，並在皮膚裸露處塗抹衛生</w:t>
            </w:r>
            <w:proofErr w:type="gramStart"/>
            <w:r w:rsidRPr="00582FB4">
              <w:rPr>
                <w:rFonts w:ascii="標楷體" w:eastAsia="標楷體" w:hAnsi="標楷體"/>
                <w:sz w:val="24"/>
                <w:lang w:eastAsia="zh-TW"/>
              </w:rPr>
              <w:t>福利部核可</w:t>
            </w:r>
            <w:proofErr w:type="gramEnd"/>
            <w:r w:rsidRPr="00582FB4">
              <w:rPr>
                <w:rFonts w:ascii="標楷體" w:eastAsia="標楷體" w:hAnsi="標楷體"/>
                <w:sz w:val="24"/>
                <w:lang w:eastAsia="zh-TW"/>
              </w:rPr>
              <w:t>的防蚊藥劑。</w:t>
            </w:r>
          </w:p>
          <w:p w:rsidR="007B7E53" w:rsidRPr="00582FB4" w:rsidRDefault="007B7E53" w:rsidP="00582FB4">
            <w:pPr>
              <w:pStyle w:val="TableParagraph"/>
              <w:adjustRightInd w:val="0"/>
              <w:spacing w:before="7"/>
              <w:ind w:left="586"/>
              <w:rPr>
                <w:rFonts w:ascii="標楷體" w:eastAsia="標楷體" w:hAnsi="標楷體"/>
                <w:sz w:val="24"/>
                <w:lang w:eastAsia="zh-TW"/>
              </w:rPr>
            </w:pPr>
            <w:r w:rsidRPr="00582FB4">
              <w:rPr>
                <w:rFonts w:ascii="標楷體" w:eastAsia="標楷體" w:hAnsi="標楷體"/>
                <w:sz w:val="24"/>
                <w:lang w:eastAsia="zh-TW"/>
              </w:rPr>
              <w:t>民眾平時應做好</w:t>
            </w:r>
            <w:r w:rsidRPr="00386764">
              <w:rPr>
                <w:rFonts w:ascii="標楷體" w:eastAsia="標楷體" w:hAnsi="標楷體"/>
                <w:b/>
                <w:sz w:val="24"/>
                <w:bdr w:val="single" w:sz="4" w:space="0" w:color="auto"/>
                <w:shd w:val="clear" w:color="auto" w:fill="FFCCFF"/>
                <w:lang w:eastAsia="zh-TW"/>
              </w:rPr>
              <w:t>病媒</w:t>
            </w:r>
            <w:proofErr w:type="gramStart"/>
            <w:r w:rsidRPr="00386764">
              <w:rPr>
                <w:rFonts w:ascii="標楷體" w:eastAsia="標楷體" w:hAnsi="標楷體"/>
                <w:b/>
                <w:sz w:val="24"/>
                <w:bdr w:val="single" w:sz="4" w:space="0" w:color="auto"/>
                <w:shd w:val="clear" w:color="auto" w:fill="FFCCFF"/>
                <w:lang w:eastAsia="zh-TW"/>
              </w:rPr>
              <w:t>蚊</w:t>
            </w:r>
            <w:proofErr w:type="gramEnd"/>
            <w:r w:rsidRPr="00386764">
              <w:rPr>
                <w:rFonts w:ascii="標楷體" w:eastAsia="標楷體" w:hAnsi="標楷體"/>
                <w:b/>
                <w:sz w:val="24"/>
                <w:bdr w:val="single" w:sz="4" w:space="0" w:color="auto"/>
                <w:shd w:val="clear" w:color="auto" w:fill="FFCCFF"/>
                <w:lang w:eastAsia="zh-TW"/>
              </w:rPr>
              <w:t>孳生源</w:t>
            </w:r>
            <w:r w:rsidRPr="00582FB4">
              <w:rPr>
                <w:rFonts w:ascii="標楷體" w:eastAsia="標楷體" w:hAnsi="標楷體"/>
                <w:sz w:val="24"/>
                <w:lang w:eastAsia="zh-TW"/>
              </w:rPr>
              <w:t>的清除工作。澈底落實「巡、倒、清、刷」。</w:t>
            </w:r>
          </w:p>
          <w:p w:rsidR="007B7E53" w:rsidRPr="007B7E53" w:rsidRDefault="007B7E53" w:rsidP="00582FB4">
            <w:pPr>
              <w:pStyle w:val="TableParagraph"/>
              <w:adjustRightInd w:val="0"/>
              <w:spacing w:before="24" w:line="256" w:lineRule="auto"/>
              <w:ind w:left="106" w:right="96"/>
              <w:jc w:val="both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582FB4">
              <w:rPr>
                <w:rFonts w:ascii="標楷體" w:eastAsia="標楷體" w:hAnsi="標楷體"/>
                <w:sz w:val="24"/>
                <w:lang w:eastAsia="zh-TW"/>
              </w:rPr>
              <w:t>「巡」</w:t>
            </w:r>
            <w:proofErr w:type="gramStart"/>
            <w:r w:rsidRPr="00582FB4">
              <w:rPr>
                <w:rFonts w:ascii="標楷體" w:eastAsia="標楷體" w:hAnsi="標楷體"/>
                <w:sz w:val="24"/>
                <w:lang w:eastAsia="zh-TW"/>
              </w:rPr>
              <w:t>─</w:t>
            </w:r>
            <w:proofErr w:type="gramEnd"/>
            <w:r w:rsidRPr="00582FB4">
              <w:rPr>
                <w:rFonts w:ascii="標楷體" w:eastAsia="標楷體" w:hAnsi="標楷體"/>
                <w:sz w:val="24"/>
                <w:lang w:eastAsia="zh-TW"/>
              </w:rPr>
              <w:t>經常巡檢，檢查居家室內外可能積水的容器。「倒」</w:t>
            </w:r>
            <w:proofErr w:type="gramStart"/>
            <w:r w:rsidRPr="00582FB4">
              <w:rPr>
                <w:rFonts w:ascii="標楷體" w:eastAsia="標楷體" w:hAnsi="標楷體"/>
                <w:sz w:val="24"/>
                <w:lang w:eastAsia="zh-TW"/>
              </w:rPr>
              <w:t>─</w:t>
            </w:r>
            <w:proofErr w:type="gramEnd"/>
            <w:r w:rsidRPr="00582FB4">
              <w:rPr>
                <w:rFonts w:ascii="標楷體" w:eastAsia="標楷體" w:hAnsi="標楷體"/>
                <w:sz w:val="24"/>
                <w:lang w:eastAsia="zh-TW"/>
              </w:rPr>
              <w:t>倒掉積水，不要的器物予以丟棄。「清」</w:t>
            </w:r>
            <w:proofErr w:type="gramStart"/>
            <w:r w:rsidRPr="00582FB4">
              <w:rPr>
                <w:rFonts w:ascii="標楷體" w:eastAsia="標楷體" w:hAnsi="標楷體"/>
                <w:sz w:val="24"/>
                <w:lang w:eastAsia="zh-TW"/>
              </w:rPr>
              <w:t>─</w:t>
            </w:r>
            <w:proofErr w:type="gramEnd"/>
            <w:r w:rsidRPr="00582FB4">
              <w:rPr>
                <w:rFonts w:ascii="標楷體" w:eastAsia="標楷體" w:hAnsi="標楷體"/>
                <w:sz w:val="24"/>
                <w:lang w:eastAsia="zh-TW"/>
              </w:rPr>
              <w:t>減少容器，使用的器具也都應該澈底清潔。「刷」</w:t>
            </w:r>
            <w:proofErr w:type="gramStart"/>
            <w:r w:rsidRPr="00582FB4">
              <w:rPr>
                <w:rFonts w:ascii="標楷體" w:eastAsia="標楷體" w:hAnsi="標楷體"/>
                <w:sz w:val="24"/>
                <w:lang w:eastAsia="zh-TW"/>
              </w:rPr>
              <w:t>─</w:t>
            </w:r>
            <w:proofErr w:type="gramEnd"/>
            <w:r w:rsidRPr="00582FB4">
              <w:rPr>
                <w:rFonts w:ascii="標楷體" w:eastAsia="標楷體" w:hAnsi="標楷體"/>
                <w:sz w:val="24"/>
                <w:lang w:eastAsia="zh-TW"/>
              </w:rPr>
              <w:t>去除蟲卵，收拾或倒置勿再積水</w:t>
            </w:r>
            <w:proofErr w:type="gramStart"/>
            <w:r w:rsidRPr="00582FB4">
              <w:rPr>
                <w:rFonts w:ascii="標楷體" w:eastAsia="標楷體" w:hAnsi="標楷體"/>
                <w:sz w:val="24"/>
                <w:lang w:eastAsia="zh-TW"/>
              </w:rPr>
              <w:t>養蚊。此外，</w:t>
            </w:r>
            <w:proofErr w:type="gramEnd"/>
            <w:r w:rsidRPr="00582FB4">
              <w:rPr>
                <w:rFonts w:ascii="標楷體" w:eastAsia="標楷體" w:hAnsi="標楷體"/>
                <w:sz w:val="24"/>
                <w:lang w:eastAsia="zh-TW"/>
              </w:rPr>
              <w:t>民眾平時也應提高警覺，了解登革熱的症狀，除了發病時可及早就醫、早期診斷且適當治療，亦應同時避免再被病媒蚊叮咬，以</w:t>
            </w:r>
            <w:proofErr w:type="gramStart"/>
            <w:r w:rsidRPr="00582FB4">
              <w:rPr>
                <w:rFonts w:ascii="標楷體" w:eastAsia="標楷體" w:hAnsi="標楷體"/>
                <w:sz w:val="24"/>
                <w:lang w:eastAsia="zh-TW"/>
              </w:rPr>
              <w:t>減少登革病毒</w:t>
            </w:r>
            <w:proofErr w:type="gramEnd"/>
            <w:r w:rsidRPr="00582FB4">
              <w:rPr>
                <w:rFonts w:ascii="標楷體" w:eastAsia="標楷體" w:hAnsi="標楷體"/>
                <w:sz w:val="24"/>
                <w:lang w:eastAsia="zh-TW"/>
              </w:rPr>
              <w:t>再傳播的可能。感染登革熱民眾，應於發病後 5 日內預防被病媒蚊叮咬，病房應加裝紗窗、紗門，病人可睡在蚊帳內。防疫單位應進行孳生源清除工作，並依相關資料綜合研判後，評估是否有必要實施成蟲化學防治措施。登革熱患者周遭可能已有具傳染力病媒</w:t>
            </w:r>
            <w:proofErr w:type="gramStart"/>
            <w:r w:rsidRPr="00582FB4">
              <w:rPr>
                <w:rFonts w:ascii="標楷體" w:eastAsia="標楷體" w:hAnsi="標楷體"/>
                <w:sz w:val="24"/>
                <w:lang w:eastAsia="zh-TW"/>
              </w:rPr>
              <w:t>蚊</w:t>
            </w:r>
            <w:proofErr w:type="gramEnd"/>
            <w:r w:rsidRPr="00582FB4">
              <w:rPr>
                <w:rFonts w:ascii="標楷體" w:eastAsia="標楷體" w:hAnsi="標楷體"/>
                <w:sz w:val="24"/>
                <w:lang w:eastAsia="zh-TW"/>
              </w:rPr>
              <w:t>存在，所以應調查</w:t>
            </w:r>
            <w:r w:rsidRPr="00386764">
              <w:rPr>
                <w:rFonts w:ascii="標楷體" w:eastAsia="標楷體" w:hAnsi="標楷體"/>
                <w:b/>
                <w:sz w:val="24"/>
                <w:bdr w:val="single" w:sz="4" w:space="0" w:color="auto"/>
                <w:shd w:val="clear" w:color="auto" w:fill="FFCCFF"/>
                <w:lang w:eastAsia="zh-TW"/>
              </w:rPr>
              <w:t>患者</w:t>
            </w:r>
            <w:r w:rsidRPr="00582FB4">
              <w:rPr>
                <w:rFonts w:ascii="標楷體" w:eastAsia="標楷體" w:hAnsi="標楷體"/>
                <w:sz w:val="24"/>
                <w:lang w:eastAsia="zh-TW"/>
              </w:rPr>
              <w:t xml:space="preserve">發病前 2 </w:t>
            </w:r>
            <w:proofErr w:type="gramStart"/>
            <w:r w:rsidRPr="00582FB4">
              <w:rPr>
                <w:rFonts w:ascii="標楷體" w:eastAsia="標楷體" w:hAnsi="標楷體"/>
                <w:sz w:val="24"/>
                <w:lang w:eastAsia="zh-TW"/>
              </w:rPr>
              <w:t>週</w:t>
            </w:r>
            <w:proofErr w:type="gramEnd"/>
            <w:r w:rsidRPr="00582FB4">
              <w:rPr>
                <w:rFonts w:ascii="標楷體" w:eastAsia="標楷體" w:hAnsi="標楷體"/>
                <w:sz w:val="24"/>
                <w:lang w:eastAsia="zh-TW"/>
              </w:rPr>
              <w:t xml:space="preserve">以及發病後 1 </w:t>
            </w:r>
            <w:proofErr w:type="gramStart"/>
            <w:r w:rsidRPr="00582FB4">
              <w:rPr>
                <w:rFonts w:ascii="標楷體" w:eastAsia="標楷體" w:hAnsi="標楷體"/>
                <w:sz w:val="24"/>
                <w:lang w:eastAsia="zh-TW"/>
              </w:rPr>
              <w:t>週</w:t>
            </w:r>
            <w:proofErr w:type="gramEnd"/>
            <w:r w:rsidRPr="00582FB4">
              <w:rPr>
                <w:rFonts w:ascii="標楷體" w:eastAsia="標楷體" w:hAnsi="標楷體"/>
                <w:sz w:val="24"/>
                <w:lang w:eastAsia="zh-TW"/>
              </w:rPr>
              <w:t>的旅遊史（或活動地點），確認是否具有疑似病例。</w:t>
            </w:r>
          </w:p>
        </w:tc>
      </w:tr>
      <w:tr w:rsidR="007B7E53" w:rsidRPr="007B7E53" w:rsidTr="003E1D18">
        <w:trPr>
          <w:trHeight w:val="2682"/>
          <w:jc w:val="center"/>
        </w:trPr>
        <w:tc>
          <w:tcPr>
            <w:tcW w:w="675" w:type="dxa"/>
            <w:vAlign w:val="center"/>
          </w:tcPr>
          <w:p w:rsidR="007B7E53" w:rsidRPr="007B7E53" w:rsidRDefault="007B7E53" w:rsidP="00582FB4"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文本架構圖</w:t>
            </w:r>
          </w:p>
        </w:tc>
        <w:tc>
          <w:tcPr>
            <w:tcW w:w="9905" w:type="dxa"/>
            <w:vAlign w:val="center"/>
          </w:tcPr>
          <w:p w:rsidR="007B7E53" w:rsidRPr="007B7E53" w:rsidRDefault="00582FB4" w:rsidP="00582FB4">
            <w:pPr>
              <w:tabs>
                <w:tab w:val="left" w:pos="567"/>
              </w:tabs>
              <w:adjustRightInd w:val="0"/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0BF13C0" wp14:editId="0D655BF5">
                      <wp:simplePos x="0" y="0"/>
                      <wp:positionH relativeFrom="column">
                        <wp:posOffset>2967852</wp:posOffset>
                      </wp:positionH>
                      <wp:positionV relativeFrom="paragraph">
                        <wp:posOffset>151903</wp:posOffset>
                      </wp:positionV>
                      <wp:extent cx="1382892" cy="1279553"/>
                      <wp:effectExtent l="0" t="0" r="27305" b="15875"/>
                      <wp:wrapNone/>
                      <wp:docPr id="6" name="群組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2892" cy="1279553"/>
                                <a:chOff x="0" y="0"/>
                                <a:chExt cx="1382892" cy="1279553"/>
                              </a:xfrm>
                            </wpg:grpSpPr>
                            <wps:wsp>
                              <wps:cNvPr id="3" name="橢圓 3"/>
                              <wps:cNvSpPr/>
                              <wps:spPr>
                                <a:xfrm>
                                  <a:off x="0" y="0"/>
                                  <a:ext cx="914400" cy="2857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橢圓 4"/>
                              <wps:cNvSpPr/>
                              <wps:spPr>
                                <a:xfrm>
                                  <a:off x="469127" y="508884"/>
                                  <a:ext cx="913765" cy="2457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橢圓 5"/>
                              <wps:cNvSpPr/>
                              <wps:spPr>
                                <a:xfrm>
                                  <a:off x="103367" y="930303"/>
                                  <a:ext cx="1009650" cy="349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6" o:spid="_x0000_s1026" style="position:absolute;margin-left:233.7pt;margin-top:11.95pt;width:108.9pt;height:100.75pt;z-index:251663360" coordsize="13828,12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">
                      <v:oval id="橢圓 3" o:spid="_x0000_s1027" style="position:absolute;width:9144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bDcIA&#10;AADaAAAADwAAAGRycy9kb3ducmV2LnhtbESPT2sCMRTE7wW/Q3iCt5r1D1K2RimCIB4EVws9PjbP&#10;3dDNS0iirt++KQgeh5n5DbNc97YTNwrROFYwGRcgiGunDTcKzqft+weImJA1do5JwYMirFeDtyWW&#10;2t35SLcqNSJDOJaooE3Jl1LGuiWLcew8cfYuLlhMWYZG6oD3DLednBbFQlo0nBda9LRpqf6trlbB&#10;xVQ/G7nw20PYz93+aK7Vtz8oNRr2X58gEvXpFX62d1rBDP6v5Bs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VBsNwgAAANoAAAAPAAAAAAAAAAAAAAAAAJgCAABkcnMvZG93&#10;bnJldi54bWxQSwUGAAAAAAQABAD1AAAAhwMAAAAA&#10;" fillcolor="white [3212]" strokecolor="white [3212]" strokeweight="2pt"/>
                      <v:oval id="橢圓 4" o:spid="_x0000_s1028" style="position:absolute;left:4691;top:5088;width:9137;height:2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2DecEA&#10;AADaAAAADwAAAGRycy9kb3ducmV2LnhtbESPQWsCMRSE7wX/Q3iCN81aRGRrlCII4kFwVejxsXnu&#10;hm5eQhJ1+++NIPQ4zMw3zHLd207cKUTjWMF0UoAgrp023Cg4n7bjBYiYkDV2jknBH0VYrwYfSyy1&#10;e/CR7lVqRIZwLFFBm5IvpYx1SxbjxHni7F1dsJiyDI3UAR8Zbjv5WRRzadFwXmjR06al+re6WQVX&#10;U/1s5NxvD2E/c/ujuVUXf1BqNOy/v0Ak6tN/+N3eaQUzeF3JN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9g3nBAAAA2gAAAA8AAAAAAAAAAAAAAAAAmAIAAGRycy9kb3du&#10;cmV2LnhtbFBLBQYAAAAABAAEAPUAAACGAwAAAAA=&#10;" fillcolor="white [3212]" strokecolor="white [3212]" strokeweight="2pt"/>
                      <v:oval id="橢圓 5" o:spid="_x0000_s1029" style="position:absolute;left:1033;top:9303;width:10097;height:3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Em4sEA&#10;AADaAAAADwAAAGRycy9kb3ducmV2LnhtbESPQWsCMRSE7wX/Q3iCt5pVVMrWKEUQxIPgaqHHx+a5&#10;G7p5CUnU9d83BcHjMDPfMMt1bztxoxCNYwWTcQGCuHbacKPgfNq+f4CICVlj55gUPCjCejV4W2Kp&#10;3Z2PdKtSIzKEY4kK2pR8KWWsW7IYx84TZ+/igsWUZWikDnjPcNvJaVEspEXDeaFFT5uW6t/qahVc&#10;TPWzkQu/PYT9zO2P5lp9+4NSo2H/9QkiUZ9e4Wd7pxXM4f9Kv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xJuLBAAAA2gAAAA8AAAAAAAAAAAAAAAAAmAIAAGRycy9kb3du&#10;cmV2LnhtbFBLBQYAAAAABAAEAPUAAACGAwAAAAA=&#10;" fillcolor="white [3212]" strokecolor="white [3212]" strokeweight="2pt"/>
                    </v:group>
                  </w:pict>
                </mc:Fallback>
              </mc:AlternateContent>
            </w:r>
            <w:r w:rsidR="004201F4">
              <w:rPr>
                <w:noProof/>
              </w:rPr>
              <w:drawing>
                <wp:inline distT="0" distB="0" distL="0" distR="0" wp14:anchorId="04858A1E" wp14:editId="121058A6">
                  <wp:extent cx="3069203" cy="158565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7477" t="36624" r="23379" b="9054"/>
                          <a:stretch/>
                        </pic:blipFill>
                        <pic:spPr bwMode="auto">
                          <a:xfrm>
                            <a:off x="0" y="0"/>
                            <a:ext cx="3069882" cy="1586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210" w:rsidRPr="003C42DE" w:rsidRDefault="00991210"/>
    <w:sectPr w:rsidR="00991210" w:rsidRPr="003C42DE" w:rsidSect="00991210">
      <w:headerReference w:type="default" r:id="rId11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43E" w:rsidRDefault="0025743E" w:rsidP="00991210">
      <w:r>
        <w:separator/>
      </w:r>
    </w:p>
  </w:endnote>
  <w:endnote w:type="continuationSeparator" w:id="0">
    <w:p w:rsidR="0025743E" w:rsidRDefault="0025743E" w:rsidP="0099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t喂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43E" w:rsidRDefault="0025743E" w:rsidP="00991210">
      <w:r>
        <w:separator/>
      </w:r>
    </w:p>
  </w:footnote>
  <w:footnote w:type="continuationSeparator" w:id="0">
    <w:p w:rsidR="0025743E" w:rsidRDefault="0025743E" w:rsidP="00991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10" w:rsidRDefault="00991210">
    <w:pPr>
      <w:pStyle w:val="a3"/>
      <w:rPr>
        <w:rFonts w:ascii="標楷體" w:eastAsia="標楷體" w:hAnsi="標楷體" w:hint="eastAsia"/>
      </w:rPr>
    </w:pPr>
    <w:r w:rsidRPr="00991210">
      <w:rPr>
        <w:rFonts w:ascii="標楷體" w:eastAsia="標楷體" w:hAnsi="標楷體"/>
      </w:rPr>
      <w:t>110學年度</w:t>
    </w:r>
    <w:r w:rsidRPr="00991210">
      <w:rPr>
        <w:rFonts w:ascii="標楷體" w:eastAsia="標楷體" w:hAnsi="標楷體" w:hint="eastAsia"/>
      </w:rPr>
      <w:t>巡迴輔導班</w:t>
    </w:r>
    <w:r>
      <w:rPr>
        <w:rFonts w:ascii="標楷體" w:eastAsia="標楷體" w:hAnsi="標楷體" w:hint="eastAsia"/>
      </w:rPr>
      <w:t xml:space="preserve">                                                                          </w:t>
    </w:r>
    <w:proofErr w:type="gramStart"/>
    <w:r>
      <w:rPr>
        <w:rFonts w:ascii="標楷體" w:eastAsia="標楷體" w:hAnsi="標楷體"/>
      </w:rPr>
      <w:t>線上學習</w:t>
    </w:r>
    <w:proofErr w:type="gramEnd"/>
    <w:r>
      <w:rPr>
        <w:rFonts w:ascii="標楷體" w:eastAsia="標楷體" w:hAnsi="標楷體"/>
      </w:rPr>
      <w:t>單</w:t>
    </w:r>
  </w:p>
  <w:p w:rsidR="00991210" w:rsidRPr="00991210" w:rsidRDefault="00991210" w:rsidP="00991210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4A58"/>
    <w:multiLevelType w:val="hybridMultilevel"/>
    <w:tmpl w:val="A04860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10"/>
    <w:rsid w:val="00140D49"/>
    <w:rsid w:val="0025743E"/>
    <w:rsid w:val="00386764"/>
    <w:rsid w:val="003C42DE"/>
    <w:rsid w:val="003E1D18"/>
    <w:rsid w:val="004201F4"/>
    <w:rsid w:val="004979E3"/>
    <w:rsid w:val="00582FB4"/>
    <w:rsid w:val="00713C53"/>
    <w:rsid w:val="007B7E53"/>
    <w:rsid w:val="008E7F6C"/>
    <w:rsid w:val="00991210"/>
    <w:rsid w:val="00E5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1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12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42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42DE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C42DE"/>
    <w:pPr>
      <w:ind w:leftChars="200" w:left="480"/>
    </w:pPr>
  </w:style>
  <w:style w:type="paragraph" w:customStyle="1" w:styleId="0">
    <w:name w:val="0標題"/>
    <w:basedOn w:val="a"/>
    <w:link w:val="00"/>
    <w:qFormat/>
    <w:rsid w:val="007B7E53"/>
    <w:pPr>
      <w:tabs>
        <w:tab w:val="left" w:pos="567"/>
      </w:tabs>
      <w:adjustRightInd w:val="0"/>
      <w:snapToGrid w:val="0"/>
      <w:jc w:val="center"/>
    </w:pPr>
    <w:rPr>
      <w:rFonts w:ascii="標楷體" w:eastAsia="標楷體" w:hAnsi="標楷體"/>
    </w:rPr>
  </w:style>
  <w:style w:type="character" w:customStyle="1" w:styleId="00">
    <w:name w:val="0標題 字元"/>
    <w:basedOn w:val="a0"/>
    <w:link w:val="0"/>
    <w:rsid w:val="007B7E53"/>
    <w:rPr>
      <w:rFonts w:ascii="標楷體" w:eastAsia="標楷體" w:hAnsi="標楷體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1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12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42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42DE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C42DE"/>
    <w:pPr>
      <w:ind w:leftChars="200" w:left="480"/>
    </w:pPr>
  </w:style>
  <w:style w:type="paragraph" w:customStyle="1" w:styleId="0">
    <w:name w:val="0標題"/>
    <w:basedOn w:val="a"/>
    <w:link w:val="00"/>
    <w:qFormat/>
    <w:rsid w:val="007B7E53"/>
    <w:pPr>
      <w:tabs>
        <w:tab w:val="left" w:pos="567"/>
      </w:tabs>
      <w:adjustRightInd w:val="0"/>
      <w:snapToGrid w:val="0"/>
      <w:jc w:val="center"/>
    </w:pPr>
    <w:rPr>
      <w:rFonts w:ascii="標楷體" w:eastAsia="標楷體" w:hAnsi="標楷體"/>
    </w:rPr>
  </w:style>
  <w:style w:type="character" w:customStyle="1" w:styleId="00">
    <w:name w:val="0標題 字元"/>
    <w:basedOn w:val="a0"/>
    <w:link w:val="0"/>
    <w:rsid w:val="007B7E53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0915E-98C2-4DC5-84E1-0061F6EA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2022-04-28T01:32:00Z</dcterms:created>
  <dcterms:modified xsi:type="dcterms:W3CDTF">2022-04-28T02:20:00Z</dcterms:modified>
</cp:coreProperties>
</file>