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CA" w:rsidRPr="009A021B" w:rsidRDefault="00B92A89">
      <w:pPr>
        <w:rPr>
          <w:rFonts w:ascii="標楷體" w:eastAsia="標楷體" w:hAnsi="標楷體"/>
        </w:rPr>
      </w:pPr>
      <w:r w:rsidRPr="00DD479E">
        <w:rPr>
          <w:rFonts w:hint="eastAsia"/>
          <w:sz w:val="40"/>
          <w:szCs w:val="40"/>
        </w:rPr>
        <w:t>餐</w:t>
      </w:r>
      <w:r w:rsidRPr="00DD479E">
        <w:rPr>
          <w:rFonts w:ascii="標楷體" w:eastAsia="標楷體" w:hAnsi="標楷體" w:hint="eastAsia"/>
          <w:sz w:val="40"/>
          <w:szCs w:val="40"/>
        </w:rPr>
        <w:t>飲服務實務(高101)</w:t>
      </w:r>
      <w:r w:rsidRPr="009A021B">
        <w:rPr>
          <w:rFonts w:ascii="標楷體" w:eastAsia="標楷體" w:hAnsi="標楷體" w:hint="eastAsia"/>
        </w:rPr>
        <w:t xml:space="preserve"> </w:t>
      </w:r>
      <w:r w:rsidR="00DD479E">
        <w:rPr>
          <w:rFonts w:ascii="標楷體" w:eastAsia="標楷體" w:hAnsi="標楷體" w:hint="eastAsia"/>
        </w:rPr>
        <w:t xml:space="preserve">        </w:t>
      </w:r>
      <w:r w:rsidRPr="009A021B">
        <w:rPr>
          <w:rFonts w:ascii="標楷體" w:eastAsia="標楷體" w:hAnsi="標楷體" w:hint="eastAsia"/>
        </w:rPr>
        <w:t xml:space="preserve"> 總複習</w:t>
      </w:r>
    </w:p>
    <w:p w:rsidR="00B92A89" w:rsidRPr="009A021B" w:rsidRDefault="00B92A89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 w:hint="eastAsia"/>
        </w:rPr>
        <w:t>餐廳緊急事件處理</w:t>
      </w:r>
      <w:r w:rsidR="00AC584A">
        <w:rPr>
          <w:rFonts w:ascii="標楷體" w:eastAsia="標楷體" w:hAnsi="標楷體" w:hint="eastAsia"/>
        </w:rPr>
        <w:t>:</w:t>
      </w:r>
    </w:p>
    <w:p w:rsidR="00B92A89" w:rsidRPr="009A021B" w:rsidRDefault="00B92A89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 w:hint="eastAsia"/>
        </w:rPr>
        <w:t xml:space="preserve"> </w:t>
      </w:r>
      <w:r w:rsidRPr="00AC584A">
        <w:rPr>
          <w:rFonts w:ascii="標楷體" w:eastAsia="標楷體" w:hAnsi="標楷體" w:hint="eastAsia"/>
          <w:color w:val="FF0000"/>
        </w:rPr>
        <w:t xml:space="preserve"> </w:t>
      </w:r>
      <w:r w:rsidR="00AC584A">
        <w:rPr>
          <w:rFonts w:ascii="標楷體" w:eastAsia="標楷體" w:hAnsi="標楷體" w:hint="eastAsia"/>
          <w:color w:val="FF0000"/>
        </w:rPr>
        <w:t xml:space="preserve">    </w:t>
      </w:r>
      <w:r w:rsidRPr="00AC584A">
        <w:rPr>
          <w:rFonts w:ascii="標楷體" w:eastAsia="標楷體" w:hAnsi="標楷體" w:hint="eastAsia"/>
          <w:color w:val="FF0000"/>
        </w:rPr>
        <w:t>火災、食物中毒、地震</w:t>
      </w:r>
      <w:r w:rsidRPr="009A021B">
        <w:rPr>
          <w:rFonts w:ascii="標楷體" w:eastAsia="標楷體" w:hAnsi="標楷體" w:hint="eastAsia"/>
        </w:rPr>
        <w:t>的處理</w:t>
      </w:r>
    </w:p>
    <w:p w:rsidR="00B92A89" w:rsidRPr="009A021B" w:rsidRDefault="00B92A89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/>
        </w:rPr>
        <w:t>緊急事件指的是意外發生時極有可能 危害到客人與員工生命財產安全的事。</w:t>
      </w:r>
      <w:proofErr w:type="gramStart"/>
      <w:r w:rsidRPr="009A021B">
        <w:rPr>
          <w:rFonts w:ascii="標楷體" w:eastAsia="標楷體" w:hAnsi="標楷體"/>
        </w:rPr>
        <w:t>一</w:t>
      </w:r>
      <w:proofErr w:type="gramEnd"/>
      <w:r w:rsidRPr="009A021B">
        <w:rPr>
          <w:rFonts w:ascii="標楷體" w:eastAsia="標楷體" w:hAnsi="標楷體"/>
        </w:rPr>
        <w:t xml:space="preserve"> 般餐廳常見的緊急事件可歸類為</w:t>
      </w:r>
      <w:r w:rsidRPr="00DD479E">
        <w:rPr>
          <w:rFonts w:ascii="標楷體" w:eastAsia="標楷體" w:hAnsi="標楷體"/>
          <w:color w:val="FF0000"/>
        </w:rPr>
        <w:t>人為疏失</w:t>
      </w:r>
      <w:r w:rsidRPr="009A021B">
        <w:rPr>
          <w:rFonts w:ascii="標楷體" w:eastAsia="標楷體" w:hAnsi="標楷體"/>
        </w:rPr>
        <w:t>與</w:t>
      </w:r>
      <w:r w:rsidRPr="00DD479E">
        <w:rPr>
          <w:rFonts w:ascii="標楷體" w:eastAsia="標楷體" w:hAnsi="標楷體"/>
          <w:color w:val="FF0000"/>
        </w:rPr>
        <w:t>天然災害</w:t>
      </w:r>
      <w:r w:rsidRPr="009A021B">
        <w:rPr>
          <w:rFonts w:ascii="標楷體" w:eastAsia="標楷體" w:hAnsi="標楷體"/>
        </w:rPr>
        <w:t xml:space="preserve">。 </w:t>
      </w:r>
    </w:p>
    <w:p w:rsidR="00DD479E" w:rsidRDefault="00DD479E">
      <w:pPr>
        <w:rPr>
          <w:rFonts w:ascii="標楷體" w:eastAsia="標楷體" w:hAnsi="標楷體"/>
        </w:rPr>
      </w:pPr>
    </w:p>
    <w:p w:rsidR="00B92A89" w:rsidRPr="009A021B" w:rsidRDefault="00B92A89">
      <w:pPr>
        <w:rPr>
          <w:rFonts w:ascii="標楷體" w:eastAsia="標楷體" w:hAnsi="標楷體"/>
        </w:rPr>
      </w:pPr>
      <w:r w:rsidRPr="00DD479E">
        <w:rPr>
          <w:rFonts w:ascii="標楷體" w:eastAsia="標楷體" w:hAnsi="標楷體"/>
          <w:color w:val="FF0000"/>
        </w:rPr>
        <w:t>人為疏失</w:t>
      </w:r>
      <w:r w:rsidRPr="009A021B">
        <w:rPr>
          <w:rFonts w:ascii="標楷體" w:eastAsia="標楷體" w:hAnsi="標楷體"/>
        </w:rPr>
        <w:t>：燒燙傷、食物中毒、火災、停 電。</w:t>
      </w:r>
    </w:p>
    <w:p w:rsidR="00B92A89" w:rsidRPr="009A021B" w:rsidRDefault="00B92A89">
      <w:pPr>
        <w:rPr>
          <w:rFonts w:ascii="標楷體" w:eastAsia="標楷體" w:hAnsi="標楷體"/>
        </w:rPr>
      </w:pPr>
      <w:r w:rsidRPr="00DD479E">
        <w:rPr>
          <w:rFonts w:ascii="標楷體" w:eastAsia="標楷體" w:hAnsi="標楷體"/>
          <w:color w:val="FF0000"/>
        </w:rPr>
        <w:t>天然災害</w:t>
      </w:r>
      <w:r w:rsidRPr="009A021B">
        <w:rPr>
          <w:rFonts w:ascii="標楷體" w:eastAsia="標楷體" w:hAnsi="標楷體"/>
        </w:rPr>
        <w:t>：水災與地震。</w:t>
      </w:r>
    </w:p>
    <w:p w:rsidR="00DD479E" w:rsidRDefault="00DD479E">
      <w:pPr>
        <w:rPr>
          <w:rFonts w:ascii="標楷體" w:eastAsia="標楷體" w:hAnsi="標楷體"/>
        </w:rPr>
      </w:pPr>
    </w:p>
    <w:p w:rsidR="009A021B" w:rsidRDefault="009A021B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 w:hint="eastAsia"/>
        </w:rPr>
        <w:t>一、燒燙傷</w:t>
      </w:r>
    </w:p>
    <w:p w:rsidR="00B92A89" w:rsidRPr="009A021B" w:rsidRDefault="00B92A89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/>
        </w:rPr>
        <w:t>燒燙傷依發生原因可分為五種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B92A89" w:rsidRPr="009A021B" w:rsidTr="00B92A89">
        <w:tc>
          <w:tcPr>
            <w:tcW w:w="2235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燒燙傷原因</w:t>
            </w:r>
          </w:p>
        </w:tc>
        <w:tc>
          <w:tcPr>
            <w:tcW w:w="6127" w:type="dxa"/>
          </w:tcPr>
          <w:p w:rsidR="00B92A89" w:rsidRPr="009A021B" w:rsidRDefault="00B92A89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急救方式</w:t>
            </w:r>
          </w:p>
        </w:tc>
      </w:tr>
      <w:tr w:rsidR="00B92A89" w:rsidRPr="009A021B" w:rsidTr="00B92A89">
        <w:tc>
          <w:tcPr>
            <w:tcW w:w="2235" w:type="dxa"/>
          </w:tcPr>
          <w:p w:rsidR="00B92A89" w:rsidRPr="009A021B" w:rsidRDefault="00B92A89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熱液燙傷</w:t>
            </w:r>
          </w:p>
        </w:tc>
        <w:tc>
          <w:tcPr>
            <w:tcW w:w="6127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/>
                <w:color w:val="FF0000"/>
              </w:rPr>
              <w:t>沖</w:t>
            </w:r>
            <w:r w:rsidRPr="009A021B">
              <w:rPr>
                <w:rFonts w:ascii="標楷體" w:eastAsia="標楷體" w:hAnsi="標楷體"/>
              </w:rPr>
              <w:t>。</w:t>
            </w:r>
            <w:r w:rsidRPr="009A021B">
              <w:rPr>
                <w:rFonts w:ascii="標楷體" w:eastAsia="標楷體" w:hAnsi="標楷體"/>
                <w:color w:val="FF0000"/>
              </w:rPr>
              <w:t>脫</w:t>
            </w:r>
            <w:r w:rsidRPr="009A021B">
              <w:rPr>
                <w:rFonts w:ascii="標楷體" w:eastAsia="標楷體" w:hAnsi="標楷體"/>
              </w:rPr>
              <w:t>。</w:t>
            </w:r>
            <w:r w:rsidRPr="009A021B">
              <w:rPr>
                <w:rFonts w:ascii="標楷體" w:eastAsia="標楷體" w:hAnsi="標楷體"/>
                <w:color w:val="FF0000"/>
              </w:rPr>
              <w:t>泡</w:t>
            </w:r>
            <w:r w:rsidRPr="009A021B">
              <w:rPr>
                <w:rFonts w:ascii="標楷體" w:eastAsia="標楷體" w:hAnsi="標楷體"/>
              </w:rPr>
              <w:t>。</w:t>
            </w:r>
            <w:r w:rsidRPr="009A021B">
              <w:rPr>
                <w:rFonts w:ascii="標楷體" w:eastAsia="標楷體" w:hAnsi="標楷體"/>
                <w:color w:val="FF0000"/>
              </w:rPr>
              <w:t>蓋</w:t>
            </w:r>
            <w:r w:rsidRPr="009A021B">
              <w:rPr>
                <w:rFonts w:ascii="標楷體" w:eastAsia="標楷體" w:hAnsi="標楷體"/>
              </w:rPr>
              <w:t>。</w:t>
            </w:r>
            <w:r w:rsidRPr="009A021B">
              <w:rPr>
                <w:rFonts w:ascii="標楷體" w:eastAsia="標楷體" w:hAnsi="標楷體"/>
                <w:color w:val="FF0000"/>
              </w:rPr>
              <w:t>送</w:t>
            </w:r>
            <w:r w:rsidRPr="009A021B">
              <w:rPr>
                <w:rFonts w:ascii="標楷體" w:eastAsia="標楷體" w:hAnsi="標楷體"/>
              </w:rPr>
              <w:t>。</w:t>
            </w:r>
          </w:p>
        </w:tc>
      </w:tr>
      <w:tr w:rsidR="00B92A89" w:rsidRPr="009A021B" w:rsidTr="00B92A89">
        <w:tc>
          <w:tcPr>
            <w:tcW w:w="2235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火燄燒傷</w:t>
            </w:r>
          </w:p>
        </w:tc>
        <w:tc>
          <w:tcPr>
            <w:tcW w:w="6127" w:type="dxa"/>
          </w:tcPr>
          <w:p w:rsidR="009A021B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a. 移除熱源；</w:t>
            </w:r>
          </w:p>
          <w:p w:rsidR="009A021B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b. 採高坐臥姿勢，以維持呼吸通暢。</w:t>
            </w:r>
          </w:p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c. 盡速送醫。</w:t>
            </w:r>
          </w:p>
        </w:tc>
      </w:tr>
      <w:tr w:rsidR="00B92A89" w:rsidRPr="009A021B" w:rsidTr="00B92A89">
        <w:tc>
          <w:tcPr>
            <w:tcW w:w="2235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化學灼傷</w:t>
            </w:r>
          </w:p>
        </w:tc>
        <w:tc>
          <w:tcPr>
            <w:tcW w:w="6127" w:type="dxa"/>
          </w:tcPr>
          <w:p w:rsidR="009A021B" w:rsidRPr="009A021B" w:rsidRDefault="009A021B" w:rsidP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a. 去除熱源。</w:t>
            </w:r>
          </w:p>
          <w:p w:rsidR="00B92A89" w:rsidRPr="009A021B" w:rsidRDefault="009A021B" w:rsidP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/>
              </w:rPr>
              <w:t xml:space="preserve">b. </w:t>
            </w:r>
            <w:r w:rsidRPr="009A021B">
              <w:rPr>
                <w:rFonts w:ascii="標楷體" w:eastAsia="標楷體" w:hAnsi="標楷體" w:hint="eastAsia"/>
              </w:rPr>
              <w:t>沖冷水</w:t>
            </w:r>
            <w:r w:rsidRPr="009A021B">
              <w:rPr>
                <w:rFonts w:ascii="標楷體" w:eastAsia="標楷體" w:hAnsi="標楷體"/>
              </w:rPr>
              <w:t xml:space="preserve">15 </w:t>
            </w:r>
            <w:r w:rsidRPr="009A021B">
              <w:rPr>
                <w:rFonts w:ascii="標楷體" w:eastAsia="標楷體" w:hAnsi="標楷體" w:hint="eastAsia"/>
              </w:rPr>
              <w:t>至</w:t>
            </w:r>
            <w:r w:rsidRPr="009A021B">
              <w:rPr>
                <w:rFonts w:ascii="標楷體" w:eastAsia="標楷體" w:hAnsi="標楷體"/>
              </w:rPr>
              <w:t xml:space="preserve">30 </w:t>
            </w:r>
            <w:r w:rsidRPr="009A021B">
              <w:rPr>
                <w:rFonts w:ascii="標楷體" w:eastAsia="標楷體" w:hAnsi="標楷體" w:hint="eastAsia"/>
              </w:rPr>
              <w:t>分鐘，不可以浸泡。</w:t>
            </w:r>
          </w:p>
        </w:tc>
      </w:tr>
      <w:tr w:rsidR="00B92A89" w:rsidRPr="009A021B" w:rsidTr="00B92A89">
        <w:tc>
          <w:tcPr>
            <w:tcW w:w="2235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電灼傷</w:t>
            </w:r>
          </w:p>
        </w:tc>
        <w:tc>
          <w:tcPr>
            <w:tcW w:w="6127" w:type="dxa"/>
          </w:tcPr>
          <w:p w:rsidR="009A021B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/>
              </w:rPr>
              <w:t xml:space="preserve">a. </w:t>
            </w:r>
            <w:r w:rsidRPr="009A021B">
              <w:rPr>
                <w:rFonts w:ascii="標楷體" w:eastAsia="標楷體" w:hAnsi="標楷體" w:hint="eastAsia"/>
              </w:rPr>
              <w:t>切斷電源。</w:t>
            </w:r>
          </w:p>
          <w:p w:rsidR="009A021B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/>
              </w:rPr>
              <w:t xml:space="preserve">b. </w:t>
            </w:r>
            <w:r w:rsidRPr="009A021B">
              <w:rPr>
                <w:rFonts w:ascii="標楷體" w:eastAsia="標楷體" w:hAnsi="標楷體" w:hint="eastAsia"/>
              </w:rPr>
              <w:t>以絕緣體移除引起觸電之物體。</w:t>
            </w:r>
          </w:p>
          <w:p w:rsidR="009A021B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/>
              </w:rPr>
              <w:t xml:space="preserve">c. </w:t>
            </w:r>
            <w:r w:rsidRPr="009A021B">
              <w:rPr>
                <w:rFonts w:ascii="標楷體" w:eastAsia="標楷體" w:hAnsi="標楷體" w:hint="eastAsia"/>
              </w:rPr>
              <w:t>注意呼吸及其他生命跡象。</w:t>
            </w:r>
          </w:p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/>
              </w:rPr>
              <w:t xml:space="preserve">d. </w:t>
            </w:r>
            <w:r w:rsidRPr="009A021B">
              <w:rPr>
                <w:rFonts w:ascii="標楷體" w:eastAsia="標楷體" w:hAnsi="標楷體" w:hint="eastAsia"/>
              </w:rPr>
              <w:t>盡速送醫。</w:t>
            </w:r>
          </w:p>
        </w:tc>
      </w:tr>
      <w:tr w:rsidR="00B92A89" w:rsidRPr="009A021B" w:rsidTr="00B92A89">
        <w:tc>
          <w:tcPr>
            <w:tcW w:w="2235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127" w:type="dxa"/>
          </w:tcPr>
          <w:p w:rsidR="00B92A89" w:rsidRPr="009A021B" w:rsidRDefault="009A021B">
            <w:pPr>
              <w:rPr>
                <w:rFonts w:ascii="標楷體" w:eastAsia="標楷體" w:hAnsi="標楷體"/>
              </w:rPr>
            </w:pPr>
            <w:r w:rsidRPr="009A021B">
              <w:rPr>
                <w:rFonts w:ascii="標楷體" w:eastAsia="標楷體" w:hAnsi="標楷體" w:hint="eastAsia"/>
              </w:rPr>
              <w:t>如接觸性燙傷( 如烤箱門燙傷)、凍傷、蒸汽燙傷等</w:t>
            </w:r>
          </w:p>
        </w:tc>
      </w:tr>
    </w:tbl>
    <w:p w:rsidR="009A021B" w:rsidRDefault="009A021B">
      <w:pPr>
        <w:rPr>
          <w:rFonts w:ascii="標楷體" w:eastAsia="標楷體" w:hAnsi="標楷體"/>
        </w:rPr>
      </w:pPr>
    </w:p>
    <w:p w:rsidR="00B92A89" w:rsidRPr="00AC584A" w:rsidRDefault="009A021B">
      <w:pPr>
        <w:rPr>
          <w:rFonts w:ascii="標楷體" w:eastAsia="標楷體" w:hAnsi="標楷體"/>
          <w:color w:val="FF0000"/>
          <w:sz w:val="28"/>
          <w:szCs w:val="28"/>
        </w:rPr>
      </w:pPr>
      <w:r w:rsidRPr="00AC584A">
        <w:rPr>
          <w:rFonts w:ascii="標楷體" w:eastAsia="標楷體" w:hAnsi="標楷體" w:hint="eastAsia"/>
          <w:color w:val="FF0000"/>
          <w:sz w:val="28"/>
          <w:szCs w:val="28"/>
        </w:rPr>
        <w:t>二、食物中毒</w:t>
      </w:r>
    </w:p>
    <w:p w:rsidR="009A021B" w:rsidRPr="009A021B" w:rsidRDefault="009A021B" w:rsidP="009A021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 w:rsidRPr="009A021B">
        <w:rPr>
          <w:rFonts w:ascii="標楷體" w:eastAsia="標楷體" w:hAnsi="標楷體" w:hint="eastAsia"/>
        </w:rPr>
        <w:t>一</w:t>
      </w:r>
      <w:proofErr w:type="gramEnd"/>
      <w:r w:rsidRPr="009A021B">
        <w:rPr>
          <w:rFonts w:ascii="標楷體" w:eastAsia="標楷體" w:hAnsi="標楷體"/>
        </w:rPr>
        <w:t xml:space="preserve">) </w:t>
      </w:r>
      <w:r w:rsidRPr="009A021B">
        <w:rPr>
          <w:rFonts w:ascii="標楷體" w:eastAsia="標楷體" w:hAnsi="標楷體" w:hint="eastAsia"/>
        </w:rPr>
        <w:t>食物中毒之預防與處理食品中毒係因為食物染有病原性微生物</w:t>
      </w:r>
    </w:p>
    <w:p w:rsidR="009A021B" w:rsidRDefault="009A021B" w:rsidP="009A021B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 w:hint="eastAsia"/>
        </w:rPr>
        <w:t>、有毒化學物質或其他毒素之食品而引起之疾病，其主要症狀為引起消化及神經系統之異常現象，最常見之症狀有嘔吐、腹</w:t>
      </w:r>
      <w:proofErr w:type="gramStart"/>
      <w:r w:rsidRPr="009A021B">
        <w:rPr>
          <w:rFonts w:ascii="標楷體" w:eastAsia="標楷體" w:hAnsi="標楷體" w:hint="eastAsia"/>
        </w:rPr>
        <w:t>潟</w:t>
      </w:r>
      <w:proofErr w:type="gramEnd"/>
      <w:r w:rsidRPr="009A021B">
        <w:rPr>
          <w:rFonts w:ascii="標楷體" w:eastAsia="標楷體" w:hAnsi="標楷體" w:hint="eastAsia"/>
        </w:rPr>
        <w:t>、腹痛等。</w:t>
      </w:r>
    </w:p>
    <w:p w:rsidR="009A021B" w:rsidRDefault="009A021B" w:rsidP="009A021B">
      <w:pPr>
        <w:rPr>
          <w:rFonts w:ascii="標楷體" w:eastAsia="標楷體" w:hAnsi="標楷體"/>
        </w:rPr>
      </w:pPr>
    </w:p>
    <w:p w:rsidR="009A021B" w:rsidRDefault="009A021B" w:rsidP="009A021B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 w:hint="eastAsia"/>
        </w:rPr>
        <w:t>(二</w:t>
      </w:r>
      <w:r w:rsidRPr="009A021B">
        <w:rPr>
          <w:rFonts w:ascii="標楷體" w:eastAsia="標楷體" w:hAnsi="標楷體"/>
        </w:rPr>
        <w:t xml:space="preserve">) 發生食品中毒狀況之處理 萬一發生食品中毒，宜採取下列措施 ，以便有效處理。 </w:t>
      </w:r>
    </w:p>
    <w:p w:rsidR="009A021B" w:rsidRDefault="009A021B" w:rsidP="009A021B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/>
        </w:rPr>
        <w:t>1. 迅速將患者送</w:t>
      </w:r>
      <w:proofErr w:type="gramStart"/>
      <w:r w:rsidRPr="009A021B">
        <w:rPr>
          <w:rFonts w:ascii="標楷體" w:eastAsia="標楷體" w:hAnsi="標楷體"/>
        </w:rPr>
        <w:t>醫</w:t>
      </w:r>
      <w:proofErr w:type="gramEnd"/>
      <w:r w:rsidRPr="009A021B">
        <w:rPr>
          <w:rFonts w:ascii="標楷體" w:eastAsia="標楷體" w:hAnsi="標楷體"/>
        </w:rPr>
        <w:t>急救。</w:t>
      </w:r>
    </w:p>
    <w:p w:rsidR="009A021B" w:rsidRDefault="009A021B" w:rsidP="009A021B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/>
        </w:rPr>
        <w:t>2. 保留剩餘食品及患者之嘔吐物留存冰箱 內( 冷藏，不可冷凍 )，並盡速通知衛生 單位檢驗。</w:t>
      </w:r>
    </w:p>
    <w:p w:rsidR="009A021B" w:rsidRDefault="009A021B" w:rsidP="009A021B">
      <w:pPr>
        <w:rPr>
          <w:rFonts w:ascii="標楷體" w:eastAsia="標楷體" w:hAnsi="標楷體"/>
        </w:rPr>
      </w:pPr>
      <w:r w:rsidRPr="009A021B">
        <w:rPr>
          <w:rFonts w:ascii="標楷體" w:eastAsia="標楷體" w:hAnsi="標楷體"/>
        </w:rPr>
        <w:t>3. 醫療院所發現食品中毒病患，應在二十 四小時內通知衛生單位。</w:t>
      </w:r>
    </w:p>
    <w:p w:rsidR="00990C27" w:rsidRDefault="00DD479E" w:rsidP="009A02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  <w:r w:rsidR="00AC584A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1</w:t>
      </w:r>
    </w:p>
    <w:p w:rsidR="00AC584A" w:rsidRPr="00AC584A" w:rsidRDefault="00AC584A" w:rsidP="00990C27">
      <w:pPr>
        <w:rPr>
          <w:rFonts w:ascii="標楷體" w:eastAsia="標楷體" w:hAnsi="標楷體"/>
          <w:color w:val="FF0000"/>
          <w:sz w:val="28"/>
          <w:szCs w:val="28"/>
        </w:rPr>
      </w:pPr>
      <w:r w:rsidRPr="00AC584A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三、火災</w:t>
      </w:r>
    </w:p>
    <w:p w:rsidR="00990C27" w:rsidRPr="00AC584A" w:rsidRDefault="00990C27" w:rsidP="00990C27">
      <w:pPr>
        <w:rPr>
          <w:rFonts w:ascii="標楷體" w:eastAsia="標楷體" w:hAnsi="標楷體"/>
          <w:sz w:val="28"/>
          <w:szCs w:val="28"/>
        </w:rPr>
      </w:pPr>
      <w:r w:rsidRPr="00AC584A">
        <w:rPr>
          <w:rFonts w:ascii="標楷體" w:eastAsia="標楷體" w:hAnsi="標楷體"/>
          <w:sz w:val="28"/>
          <w:szCs w:val="28"/>
        </w:rPr>
        <w:t>(</w:t>
      </w:r>
      <w:proofErr w:type="gramStart"/>
      <w:r w:rsidRPr="00AC58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C584A">
        <w:rPr>
          <w:rFonts w:ascii="標楷體" w:eastAsia="標楷體" w:hAnsi="標楷體" w:hint="eastAsia"/>
          <w:sz w:val="28"/>
          <w:szCs w:val="28"/>
        </w:rPr>
        <w:t>)滅火器使用步驟</w:t>
      </w:r>
    </w:p>
    <w:p w:rsidR="00DD479E" w:rsidRDefault="00DD479E" w:rsidP="00990C27">
      <w:pPr>
        <w:rPr>
          <w:rFonts w:ascii="標楷體" w:eastAsia="標楷體" w:hAnsi="標楷體"/>
        </w:rPr>
      </w:pPr>
      <w:r w:rsidRPr="00DD479E">
        <w:rPr>
          <w:rFonts w:ascii="標楷體" w:eastAsia="標楷體" w:hAnsi="標楷體"/>
          <w:noProof/>
        </w:rPr>
        <w:drawing>
          <wp:inline distT="0" distB="0" distL="0" distR="0">
            <wp:extent cx="2888805" cy="2138678"/>
            <wp:effectExtent l="0" t="0" r="6985" b="0"/>
            <wp:docPr id="1" name="圖片 1" descr="消防署- 【在危急時刻你知道怎麼使用滅火器嗎？】...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消防署- 【在危急時刻你知道怎麼使用滅火器嗎？】...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12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9E" w:rsidRDefault="00DD479E" w:rsidP="00990C27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76728" cy="4874858"/>
            <wp:effectExtent l="0" t="0" r="635" b="2540"/>
            <wp:docPr id="2" name="圖片 2" descr="C:\Users\USER\Desktop\2-5-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-5-3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7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79E" w:rsidRDefault="00DD479E" w:rsidP="00990C27">
      <w:pPr>
        <w:rPr>
          <w:rFonts w:ascii="標楷體" w:eastAsia="標楷體" w:hAnsi="標楷體"/>
        </w:rPr>
      </w:pPr>
    </w:p>
    <w:p w:rsidR="00DD479E" w:rsidRDefault="00DD479E" w:rsidP="00990C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2</w:t>
      </w:r>
    </w:p>
    <w:p w:rsidR="00990C27" w:rsidRPr="00AC584A" w:rsidRDefault="00990C27" w:rsidP="00990C27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lastRenderedPageBreak/>
        <w:t>(</w:t>
      </w:r>
      <w:r w:rsidRPr="00990C27">
        <w:rPr>
          <w:rFonts w:ascii="標楷體" w:eastAsia="標楷體" w:hAnsi="標楷體" w:hint="eastAsia"/>
        </w:rPr>
        <w:t>二)</w:t>
      </w:r>
      <w:r w:rsidRPr="00AC584A">
        <w:rPr>
          <w:rFonts w:ascii="標楷體" w:eastAsia="標楷體" w:hAnsi="標楷體" w:hint="eastAsia"/>
          <w:color w:val="FF0000"/>
        </w:rPr>
        <w:t>乾粉滅火器的注意事項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1. 要置於明顯處。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2. </w:t>
      </w:r>
      <w:r w:rsidRPr="00990C27">
        <w:rPr>
          <w:rFonts w:ascii="標楷體" w:eastAsia="標楷體" w:hAnsi="標楷體" w:hint="eastAsia"/>
        </w:rPr>
        <w:t>要置於陰暗處，不可曬太陽。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3. </w:t>
      </w:r>
      <w:r w:rsidRPr="00990C27">
        <w:rPr>
          <w:rFonts w:ascii="標楷體" w:eastAsia="標楷體" w:hAnsi="標楷體" w:hint="eastAsia"/>
        </w:rPr>
        <w:t>要定期檢查壓力表是否正常。</w:t>
      </w:r>
    </w:p>
    <w:p w:rsid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4. </w:t>
      </w:r>
      <w:r w:rsidRPr="00990C27">
        <w:rPr>
          <w:rFonts w:ascii="標楷體" w:eastAsia="標楷體" w:hAnsi="標楷體" w:hint="eastAsia"/>
        </w:rPr>
        <w:t>每三年要定期回收。</w:t>
      </w:r>
    </w:p>
    <w:p w:rsidR="00DD479E" w:rsidRDefault="00DD479E" w:rsidP="00990C27">
      <w:pPr>
        <w:rPr>
          <w:rFonts w:ascii="標楷體" w:eastAsia="標楷體" w:hAnsi="標楷體"/>
        </w:rPr>
      </w:pPr>
    </w:p>
    <w:p w:rsidR="00990C27" w:rsidRPr="00AC584A" w:rsidRDefault="00990C27" w:rsidP="00990C27">
      <w:pPr>
        <w:rPr>
          <w:rFonts w:ascii="標楷體" w:eastAsia="標楷體" w:hAnsi="標楷體"/>
          <w:color w:val="FF0000"/>
          <w:sz w:val="28"/>
          <w:szCs w:val="28"/>
        </w:rPr>
      </w:pPr>
      <w:r w:rsidRPr="00AC584A">
        <w:rPr>
          <w:rFonts w:ascii="標楷體" w:eastAsia="標楷體" w:hAnsi="標楷體" w:hint="eastAsia"/>
          <w:color w:val="FF0000"/>
          <w:sz w:val="28"/>
          <w:szCs w:val="28"/>
        </w:rPr>
        <w:t>四、停電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餐廳若發生停電，一般處理方式：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1. 關閉瓦斯等電器用品。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2. </w:t>
      </w:r>
      <w:r w:rsidRPr="00990C27">
        <w:rPr>
          <w:rFonts w:ascii="標楷體" w:eastAsia="標楷體" w:hAnsi="標楷體" w:hint="eastAsia"/>
        </w:rPr>
        <w:t>應保持冷靜拿出手電筒加強現場照明。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3. 安撫顧客緊張的情緒。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4. 確認電梯內無人受困。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5. 引導顧客到安全地點。</w:t>
      </w:r>
    </w:p>
    <w:p w:rsid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6. </w:t>
      </w:r>
      <w:r w:rsidRPr="00990C27">
        <w:rPr>
          <w:rFonts w:ascii="標楷體" w:eastAsia="標楷體" w:hAnsi="標楷體" w:hint="eastAsia"/>
        </w:rPr>
        <w:t>回報主管責任區內顧客狀況。主管應迅速請電力公司協助恢復電源。</w:t>
      </w:r>
    </w:p>
    <w:p w:rsidR="00DD479E" w:rsidRDefault="00DD479E" w:rsidP="00990C27">
      <w:pPr>
        <w:rPr>
          <w:rFonts w:ascii="標楷體" w:eastAsia="標楷體" w:hAnsi="標楷體"/>
        </w:rPr>
      </w:pPr>
    </w:p>
    <w:p w:rsidR="00990C27" w:rsidRPr="00AC584A" w:rsidRDefault="00990C27" w:rsidP="00990C27">
      <w:pPr>
        <w:rPr>
          <w:rFonts w:ascii="標楷體" w:eastAsia="標楷體" w:hAnsi="標楷體"/>
          <w:color w:val="FF0000"/>
          <w:sz w:val="28"/>
          <w:szCs w:val="28"/>
        </w:rPr>
      </w:pPr>
      <w:r w:rsidRPr="00AC584A">
        <w:rPr>
          <w:rFonts w:ascii="標楷體" w:eastAsia="標楷體" w:hAnsi="標楷體" w:hint="eastAsia"/>
          <w:color w:val="FF0000"/>
          <w:sz w:val="28"/>
          <w:szCs w:val="28"/>
        </w:rPr>
        <w:t>五、地震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地震發生時應如何逃生：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1. </w:t>
      </w:r>
      <w:r w:rsidRPr="00990C27">
        <w:rPr>
          <w:rFonts w:ascii="標楷體" w:eastAsia="標楷體" w:hAnsi="標楷體" w:hint="eastAsia"/>
        </w:rPr>
        <w:t>保持冷靜</w:t>
      </w:r>
      <w:proofErr w:type="gramStart"/>
      <w:r w:rsidRPr="00990C27">
        <w:rPr>
          <w:rFonts w:ascii="標楷體" w:eastAsia="標楷體" w:hAnsi="標楷體" w:hint="eastAsia"/>
        </w:rPr>
        <w:t>勿</w:t>
      </w:r>
      <w:proofErr w:type="gramEnd"/>
      <w:r w:rsidRPr="00990C27">
        <w:rPr>
          <w:rFonts w:ascii="標楷體" w:eastAsia="標楷體" w:hAnsi="標楷體" w:hint="eastAsia"/>
        </w:rPr>
        <w:t>驚慌。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2. 關閉瓦斯開關( 內場員工</w:t>
      </w:r>
      <w:r>
        <w:rPr>
          <w:rFonts w:ascii="標楷體" w:eastAsia="標楷體" w:hAnsi="標楷體"/>
        </w:rPr>
        <w:t>)</w:t>
      </w:r>
      <w:r w:rsidRPr="00990C27">
        <w:rPr>
          <w:rFonts w:ascii="標楷體" w:eastAsia="標楷體" w:hAnsi="標楷體" w:hint="eastAsia"/>
        </w:rPr>
        <w:t>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 w:hint="eastAsia"/>
        </w:rPr>
        <w:t>3. 先將大門打開，保持通道淨空無雜物。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4. </w:t>
      </w:r>
      <w:r w:rsidRPr="00990C27">
        <w:rPr>
          <w:rFonts w:ascii="標楷體" w:eastAsia="標楷體" w:hAnsi="標楷體" w:hint="eastAsia"/>
        </w:rPr>
        <w:t>各區服務同仁立刻引導顧客依序疏散。</w:t>
      </w:r>
    </w:p>
    <w:p w:rsidR="00990C27" w:rsidRP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5. </w:t>
      </w:r>
      <w:r w:rsidRPr="00990C27">
        <w:rPr>
          <w:rFonts w:ascii="標楷體" w:eastAsia="標楷體" w:hAnsi="標楷體" w:hint="eastAsia"/>
        </w:rPr>
        <w:t>行進間注意保護頭部安全。</w:t>
      </w:r>
    </w:p>
    <w:p w:rsidR="00990C27" w:rsidRDefault="00990C27" w:rsidP="00990C27">
      <w:pPr>
        <w:rPr>
          <w:rFonts w:ascii="標楷體" w:eastAsia="標楷體" w:hAnsi="標楷體"/>
        </w:rPr>
      </w:pPr>
      <w:r w:rsidRPr="00990C27">
        <w:rPr>
          <w:rFonts w:ascii="標楷體" w:eastAsia="標楷體" w:hAnsi="標楷體"/>
        </w:rPr>
        <w:t xml:space="preserve">6. </w:t>
      </w:r>
      <w:r w:rsidRPr="00990C27">
        <w:rPr>
          <w:rFonts w:ascii="標楷體" w:eastAsia="標楷體" w:hAnsi="標楷體" w:hint="eastAsia"/>
        </w:rPr>
        <w:t>切勿搭乘電梯。</w:t>
      </w: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/>
        </w:rPr>
      </w:pPr>
    </w:p>
    <w:p w:rsidR="00AC584A" w:rsidRDefault="00AC584A" w:rsidP="00990C2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3</w:t>
      </w:r>
    </w:p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</w:t>
      </w:r>
      <w:r w:rsidRPr="00EA233A">
        <w:rPr>
          <w:rFonts w:ascii="標楷體" w:eastAsia="標楷體" w:hAnsi="標楷體" w:cs="Times New Roman" w:hint="eastAsia"/>
          <w:sz w:val="28"/>
          <w:szCs w:val="28"/>
        </w:rPr>
        <w:t>餐飲服務實務   作 業</w:t>
      </w:r>
      <w:r>
        <w:rPr>
          <w:rFonts w:ascii="標楷體" w:eastAsia="標楷體" w:hAnsi="標楷體" w:cs="Times New Roman" w:hint="eastAsia"/>
          <w:sz w:val="28"/>
          <w:szCs w:val="28"/>
        </w:rPr>
        <w:t>(A)</w:t>
      </w:r>
    </w:p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EA233A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EA233A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EA233A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47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097"/>
        <w:gridCol w:w="1119"/>
        <w:gridCol w:w="1182"/>
        <w:gridCol w:w="1179"/>
        <w:gridCol w:w="1182"/>
        <w:gridCol w:w="1155"/>
      </w:tblGrid>
      <w:tr w:rsidR="00EA233A" w:rsidRPr="00EA233A" w:rsidTr="00EA233A">
        <w:trPr>
          <w:trHeight w:val="725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燒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燒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食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地</w:t>
            </w:r>
          </w:p>
        </w:tc>
      </w:tr>
      <w:tr w:rsidR="00EA233A" w:rsidRPr="00EA233A" w:rsidTr="00EA233A">
        <w:trPr>
          <w:trHeight w:val="864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燙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燙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物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毒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災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電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震</w:t>
            </w:r>
          </w:p>
        </w:tc>
      </w:tr>
      <w:tr w:rsidR="00EA233A" w:rsidRPr="00EA233A" w:rsidTr="00EA233A">
        <w:trPr>
          <w:trHeight w:val="705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傷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傷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</w:p>
        </w:tc>
      </w:tr>
      <w:tr w:rsidR="00EA233A" w:rsidRPr="00EA233A" w:rsidTr="00EA233A">
        <w:trPr>
          <w:trHeight w:val="695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685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675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111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665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357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EA233A">
        <w:rPr>
          <w:rFonts w:ascii="Times New Roman" w:eastAsia="新細明體" w:hAnsi="Times New Roman" w:cs="Times New Roman" w:hint="eastAsia"/>
          <w:szCs w:val="24"/>
        </w:rPr>
        <w:lastRenderedPageBreak/>
        <w:t xml:space="preserve">   </w:t>
      </w:r>
      <w:r w:rsidRPr="00EA233A">
        <w:rPr>
          <w:rFonts w:ascii="Times New Roman" w:eastAsia="新細明體" w:hAnsi="Times New Roman" w:cs="Times New Roman" w:hint="eastAsia"/>
          <w:sz w:val="48"/>
          <w:szCs w:val="48"/>
        </w:rPr>
        <w:t xml:space="preserve"> </w:t>
      </w:r>
      <w:r>
        <w:rPr>
          <w:rFonts w:ascii="Times New Roman" w:eastAsia="新細明體" w:hAnsi="Times New Roman" w:cs="Times New Roman" w:hint="eastAsia"/>
          <w:sz w:val="48"/>
          <w:szCs w:val="48"/>
        </w:rPr>
        <w:t xml:space="preserve">       </w:t>
      </w:r>
      <w:r w:rsidRPr="00EA233A">
        <w:rPr>
          <w:rFonts w:ascii="標楷體" w:eastAsia="標楷體" w:hAnsi="標楷體" w:cs="Times New Roman" w:hint="eastAsia"/>
          <w:sz w:val="28"/>
          <w:szCs w:val="28"/>
        </w:rPr>
        <w:t>餐飲服務實務   作 業</w:t>
      </w:r>
      <w:r>
        <w:rPr>
          <w:rFonts w:ascii="標楷體" w:eastAsia="標楷體" w:hAnsi="標楷體" w:cs="Times New Roman" w:hint="eastAsia"/>
          <w:sz w:val="28"/>
          <w:szCs w:val="28"/>
        </w:rPr>
        <w:t>(A)</w:t>
      </w:r>
    </w:p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EA233A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EA233A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EA233A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EA233A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461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135"/>
        <w:gridCol w:w="1135"/>
        <w:gridCol w:w="1133"/>
        <w:gridCol w:w="1135"/>
        <w:gridCol w:w="1135"/>
        <w:gridCol w:w="1135"/>
      </w:tblGrid>
      <w:tr w:rsidR="00EA233A" w:rsidRPr="00EA233A" w:rsidTr="00EA233A">
        <w:trPr>
          <w:trHeight w:val="1168"/>
          <w:jc w:val="center"/>
        </w:trPr>
        <w:tc>
          <w:tcPr>
            <w:tcW w:w="66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燙</w:t>
            </w: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燒</w:t>
            </w: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沖</w:t>
            </w:r>
          </w:p>
        </w:tc>
        <w:tc>
          <w:tcPr>
            <w:tcW w:w="721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脫</w:t>
            </w: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泡</w:t>
            </w: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蓋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送</w:t>
            </w:r>
          </w:p>
        </w:tc>
      </w:tr>
      <w:tr w:rsidR="00EA233A" w:rsidRPr="00EA233A" w:rsidTr="00EA233A">
        <w:trPr>
          <w:trHeight w:val="1392"/>
          <w:jc w:val="center"/>
        </w:trPr>
        <w:tc>
          <w:tcPr>
            <w:tcW w:w="66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傷</w:t>
            </w: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96"/>
                <w:szCs w:val="96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96"/>
                <w:szCs w:val="96"/>
              </w:rPr>
              <w:t>傷</w:t>
            </w: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1251"/>
          <w:jc w:val="center"/>
        </w:trPr>
        <w:tc>
          <w:tcPr>
            <w:tcW w:w="66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1216"/>
          <w:jc w:val="center"/>
        </w:trPr>
        <w:tc>
          <w:tcPr>
            <w:tcW w:w="66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1104"/>
          <w:jc w:val="center"/>
        </w:trPr>
        <w:tc>
          <w:tcPr>
            <w:tcW w:w="66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1088"/>
          <w:jc w:val="center"/>
        </w:trPr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965"/>
          <w:jc w:val="center"/>
        </w:trPr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1071"/>
          <w:jc w:val="center"/>
        </w:trPr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  <w:tr w:rsidR="00EA233A" w:rsidRPr="00EA233A" w:rsidTr="00EA233A">
        <w:trPr>
          <w:trHeight w:val="575"/>
          <w:jc w:val="center"/>
        </w:trPr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EA233A">
        <w:rPr>
          <w:rFonts w:ascii="標楷體" w:eastAsia="標楷體" w:hAnsi="標楷體" w:cs="Times New Roman" w:hint="eastAsia"/>
          <w:sz w:val="28"/>
          <w:szCs w:val="28"/>
        </w:rPr>
        <w:lastRenderedPageBreak/>
        <w:t>餐飲服務實務   作 業</w:t>
      </w:r>
    </w:p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 w:val="28"/>
          <w:szCs w:val="28"/>
        </w:rPr>
      </w:pPr>
      <w:r w:rsidRPr="00EA233A">
        <w:rPr>
          <w:rFonts w:ascii="標楷體" w:eastAsia="標楷體" w:hAnsi="標楷體" w:cs="Times New Roman" w:hint="eastAsia"/>
          <w:sz w:val="28"/>
          <w:szCs w:val="28"/>
        </w:rPr>
        <w:t>寫寫看</w:t>
      </w:r>
      <w:proofErr w:type="gramStart"/>
      <w:r w:rsidRPr="00EA233A">
        <w:rPr>
          <w:rFonts w:ascii="標楷體" w:eastAsia="標楷體" w:hAnsi="標楷體" w:cs="Times New Roman" w:hint="eastAsia"/>
          <w:sz w:val="28"/>
          <w:szCs w:val="28"/>
        </w:rPr>
        <w:t>＆唸唸</w:t>
      </w:r>
      <w:proofErr w:type="gramEnd"/>
      <w:r w:rsidRPr="00EA233A">
        <w:rPr>
          <w:rFonts w:ascii="標楷體" w:eastAsia="標楷體" w:hAnsi="標楷體" w:cs="Times New Roman" w:hint="eastAsia"/>
          <w:sz w:val="28"/>
          <w:szCs w:val="28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EA233A" w:rsidRPr="00EA233A" w:rsidTr="00BA2C68">
        <w:trPr>
          <w:trHeight w:val="874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食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地</w:t>
            </w:r>
          </w:p>
        </w:tc>
      </w:tr>
      <w:tr w:rsidR="00EA233A" w:rsidRPr="00EA233A" w:rsidTr="00BA2C68">
        <w:trPr>
          <w:trHeight w:val="1042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毒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災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震</w:t>
            </w:r>
          </w:p>
        </w:tc>
      </w:tr>
      <w:tr w:rsidR="00EA233A" w:rsidRPr="00EA233A" w:rsidTr="00BA2C68">
        <w:trPr>
          <w:trHeight w:val="850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食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地</w:t>
            </w:r>
          </w:p>
        </w:tc>
      </w:tr>
      <w:tr w:rsidR="00EA233A" w:rsidRPr="00EA233A" w:rsidTr="00BA2C68">
        <w:trPr>
          <w:trHeight w:val="838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毒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災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震</w:t>
            </w:r>
          </w:p>
        </w:tc>
      </w:tr>
      <w:tr w:rsidR="00EA233A" w:rsidRPr="00EA233A" w:rsidTr="00BA2C68">
        <w:trPr>
          <w:trHeight w:val="826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食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中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火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停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地</w:t>
            </w:r>
          </w:p>
        </w:tc>
      </w:tr>
      <w:tr w:rsidR="00EA233A" w:rsidRPr="00EA233A" w:rsidTr="00BA2C68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毒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災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震</w:t>
            </w:r>
          </w:p>
        </w:tc>
      </w:tr>
      <w:tr w:rsidR="00EA233A" w:rsidRPr="00EA233A" w:rsidTr="00BA2C68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食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中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火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停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地</w:t>
            </w:r>
          </w:p>
        </w:tc>
      </w:tr>
      <w:tr w:rsidR="00EA233A" w:rsidRPr="00EA233A" w:rsidTr="00BA2C68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物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毒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災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電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震</w:t>
            </w:r>
          </w:p>
        </w:tc>
      </w:tr>
      <w:tr w:rsidR="00EA233A" w:rsidRPr="00EA233A" w:rsidTr="00BA2C68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食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中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火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停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地</w:t>
            </w:r>
          </w:p>
        </w:tc>
      </w:tr>
    </w:tbl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EA233A">
        <w:rPr>
          <w:rFonts w:ascii="標楷體" w:eastAsia="標楷體" w:hAnsi="標楷體" w:cs="Times New Roman" w:hint="eastAsia"/>
          <w:szCs w:val="24"/>
        </w:rPr>
        <w:lastRenderedPageBreak/>
        <w:t>餐飲服務實務   作 業</w:t>
      </w:r>
    </w:p>
    <w:p w:rsidR="00EA233A" w:rsidRPr="00EA233A" w:rsidRDefault="00EA233A" w:rsidP="00EA233A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EA233A">
        <w:rPr>
          <w:rFonts w:ascii="標楷體" w:eastAsia="標楷體" w:hAnsi="標楷體" w:cs="Times New Roman" w:hint="eastAsia"/>
          <w:szCs w:val="24"/>
        </w:rPr>
        <w:t>寫寫看</w:t>
      </w:r>
      <w:proofErr w:type="gramStart"/>
      <w:r w:rsidRPr="00EA233A">
        <w:rPr>
          <w:rFonts w:ascii="標楷體" w:eastAsia="標楷體" w:hAnsi="標楷體" w:cs="Times New Roman" w:hint="eastAsia"/>
          <w:szCs w:val="24"/>
        </w:rPr>
        <w:t>＆唸唸</w:t>
      </w:r>
      <w:proofErr w:type="gramEnd"/>
      <w:r w:rsidRPr="00EA233A">
        <w:rPr>
          <w:rFonts w:ascii="標楷體" w:eastAsia="標楷體" w:hAnsi="標楷體" w:cs="Times New Roman" w:hint="eastAsia"/>
          <w:szCs w:val="24"/>
        </w:rPr>
        <w:t>看   班級：       姓名：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166"/>
        <w:gridCol w:w="1190"/>
        <w:gridCol w:w="1256"/>
        <w:gridCol w:w="1253"/>
        <w:gridCol w:w="1256"/>
        <w:gridCol w:w="1227"/>
      </w:tblGrid>
      <w:tr w:rsidR="00EA233A" w:rsidRPr="00EA233A" w:rsidTr="00BA2C68">
        <w:trPr>
          <w:trHeight w:val="874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1042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lef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850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lef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838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lef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826"/>
          <w:jc w:val="center"/>
        </w:trPr>
        <w:tc>
          <w:tcPr>
            <w:tcW w:w="689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lef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傷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  <w:tr w:rsidR="00EA233A" w:rsidRPr="00EA233A" w:rsidTr="00BA2C68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燙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233A" w:rsidRPr="00EA233A" w:rsidRDefault="00EA233A" w:rsidP="00EA233A">
            <w:pPr>
              <w:ind w:left="1920" w:hanging="1920"/>
              <w:jc w:val="center"/>
              <w:rPr>
                <w:rFonts w:ascii="文鼎標楷虛線國字" w:eastAsia="文鼎標楷虛線國字" w:hAnsi="文鼎標楷虛線國字" w:cs="Times New Roman"/>
                <w:color w:val="262626" w:themeColor="text1" w:themeTint="D9"/>
                <w:sz w:val="110"/>
                <w:szCs w:val="110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燒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沖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脫</w:t>
            </w: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泡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蓋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33A" w:rsidRPr="00EA233A" w:rsidRDefault="00EA233A" w:rsidP="00EA233A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EA233A">
              <w:rPr>
                <w:rFonts w:ascii="文鼎標楷虛線國字" w:eastAsia="文鼎標楷虛線國字" w:hAnsi="文鼎標楷虛線國字" w:cs="Times New Roman" w:hint="eastAsia"/>
                <w:color w:val="262626" w:themeColor="text1" w:themeTint="D9"/>
                <w:sz w:val="110"/>
                <w:szCs w:val="110"/>
              </w:rPr>
              <w:t>送</w:t>
            </w:r>
          </w:p>
        </w:tc>
      </w:tr>
    </w:tbl>
    <w:p w:rsidR="00EA233A" w:rsidRPr="009A021B" w:rsidRDefault="00EA233A" w:rsidP="00990C27">
      <w:pPr>
        <w:rPr>
          <w:rFonts w:ascii="標楷體" w:eastAsia="標楷體" w:hAnsi="標楷體"/>
        </w:rPr>
      </w:pPr>
      <w:bookmarkStart w:id="0" w:name="_GoBack"/>
      <w:bookmarkEnd w:id="0"/>
    </w:p>
    <w:sectPr w:rsidR="00EA233A" w:rsidRPr="009A02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B2" w:rsidRDefault="006E64B2" w:rsidP="00EA233A">
      <w:r>
        <w:separator/>
      </w:r>
    </w:p>
  </w:endnote>
  <w:endnote w:type="continuationSeparator" w:id="0">
    <w:p w:rsidR="006E64B2" w:rsidRDefault="006E64B2" w:rsidP="00EA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B2" w:rsidRDefault="006E64B2" w:rsidP="00EA233A">
      <w:r>
        <w:separator/>
      </w:r>
    </w:p>
  </w:footnote>
  <w:footnote w:type="continuationSeparator" w:id="0">
    <w:p w:rsidR="006E64B2" w:rsidRDefault="006E64B2" w:rsidP="00EA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89"/>
    <w:rsid w:val="006E64B2"/>
    <w:rsid w:val="00990C27"/>
    <w:rsid w:val="009A021B"/>
    <w:rsid w:val="009D77CA"/>
    <w:rsid w:val="00AC584A"/>
    <w:rsid w:val="00B92A89"/>
    <w:rsid w:val="00DA216E"/>
    <w:rsid w:val="00DD479E"/>
    <w:rsid w:val="00EA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47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2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23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47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2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2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2021-06-17T02:40:00Z</cp:lastPrinted>
  <dcterms:created xsi:type="dcterms:W3CDTF">2021-06-17T04:21:00Z</dcterms:created>
  <dcterms:modified xsi:type="dcterms:W3CDTF">2021-06-17T04:21:00Z</dcterms:modified>
</cp:coreProperties>
</file>