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0F3AF9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 w:rsidRPr="000F3AF9">
        <w:drawing>
          <wp:anchor distT="0" distB="0" distL="114300" distR="114300" simplePos="0" relativeHeight="251701760" behindDoc="0" locked="0" layoutInCell="1" allowOverlap="1" wp14:anchorId="4F39A19D" wp14:editId="70F9DC99">
            <wp:simplePos x="0" y="0"/>
            <wp:positionH relativeFrom="column">
              <wp:posOffset>2689044</wp:posOffset>
            </wp:positionH>
            <wp:positionV relativeFrom="paragraph">
              <wp:posOffset>394970</wp:posOffset>
            </wp:positionV>
            <wp:extent cx="1341755" cy="894080"/>
            <wp:effectExtent l="0" t="0" r="0" b="1270"/>
            <wp:wrapNone/>
            <wp:docPr id="21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AF9">
        <w:drawing>
          <wp:anchor distT="0" distB="0" distL="114300" distR="114300" simplePos="0" relativeHeight="251700736" behindDoc="0" locked="0" layoutInCell="1" allowOverlap="1" wp14:anchorId="7D0A0E7E" wp14:editId="05DAF3A2">
            <wp:simplePos x="0" y="0"/>
            <wp:positionH relativeFrom="column">
              <wp:posOffset>314696</wp:posOffset>
            </wp:positionH>
            <wp:positionV relativeFrom="paragraph">
              <wp:posOffset>285008</wp:posOffset>
            </wp:positionV>
            <wp:extent cx="1043673" cy="1032960"/>
            <wp:effectExtent l="0" t="0" r="4445" b="0"/>
            <wp:wrapNone/>
            <wp:docPr id="20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1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32" cy="1032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AF9">
        <w:drawing>
          <wp:anchor distT="0" distB="0" distL="114300" distR="114300" simplePos="0" relativeHeight="251699712" behindDoc="0" locked="0" layoutInCell="1" allowOverlap="1" wp14:anchorId="3BC14B12" wp14:editId="0169B461">
            <wp:simplePos x="0" y="0"/>
            <wp:positionH relativeFrom="column">
              <wp:posOffset>4898390</wp:posOffset>
            </wp:positionH>
            <wp:positionV relativeFrom="paragraph">
              <wp:posOffset>118110</wp:posOffset>
            </wp:positionV>
            <wp:extent cx="1543685" cy="1157605"/>
            <wp:effectExtent l="0" t="0" r="0" b="4445"/>
            <wp:wrapNone/>
            <wp:docPr id="22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0F3AF9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剛</w:t>
            </w:r>
          </w:p>
        </w:tc>
        <w:tc>
          <w:tcPr>
            <w:tcW w:w="1419" w:type="dxa"/>
            <w:vAlign w:val="center"/>
          </w:tcPr>
          <w:p w:rsidR="00D91A0B" w:rsidRPr="00601FC9" w:rsidRDefault="000F3AF9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果</w:t>
            </w:r>
          </w:p>
        </w:tc>
      </w:tr>
      <w:tr w:rsidR="00EA19DB" w:rsidTr="00601FC9">
        <w:trPr>
          <w:trHeight w:val="1524"/>
        </w:trPr>
        <w:tc>
          <w:tcPr>
            <w:tcW w:w="1419" w:type="dxa"/>
            <w:vAlign w:val="center"/>
          </w:tcPr>
          <w:p w:rsidR="00EA19DB" w:rsidRPr="00EA19DB" w:rsidRDefault="00EA19DB" w:rsidP="00EA19D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剛</w:t>
            </w:r>
          </w:p>
        </w:tc>
        <w:tc>
          <w:tcPr>
            <w:tcW w:w="1419" w:type="dxa"/>
            <w:vAlign w:val="center"/>
          </w:tcPr>
          <w:p w:rsidR="00EA19DB" w:rsidRPr="00EA19DB" w:rsidRDefault="00EA19DB" w:rsidP="00EA19D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EA19DB" w:rsidTr="00601FC9">
        <w:trPr>
          <w:trHeight w:val="1524"/>
        </w:trPr>
        <w:tc>
          <w:tcPr>
            <w:tcW w:w="1419" w:type="dxa"/>
            <w:vAlign w:val="center"/>
          </w:tcPr>
          <w:p w:rsidR="00EA19DB" w:rsidRPr="00EA19DB" w:rsidRDefault="00EA19DB" w:rsidP="00EA19D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剛</w:t>
            </w:r>
          </w:p>
        </w:tc>
        <w:tc>
          <w:tcPr>
            <w:tcW w:w="1419" w:type="dxa"/>
            <w:vAlign w:val="center"/>
          </w:tcPr>
          <w:p w:rsidR="00EA19DB" w:rsidRPr="00EA19DB" w:rsidRDefault="00EA19DB" w:rsidP="00EA19D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EA19D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EA19DB" w:rsidRPr="00A61EA6" w:rsidRDefault="00A61EA6" w:rsidP="00EA19DB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61EA6">
              <w:rPr>
                <w:rFonts w:ascii="標楷體" w:eastAsia="標楷體" w:hAnsi="標楷體"/>
                <w:sz w:val="96"/>
                <w:szCs w:val="96"/>
              </w:rPr>
              <w:t>賓</w:t>
            </w:r>
          </w:p>
        </w:tc>
        <w:tc>
          <w:tcPr>
            <w:tcW w:w="1415" w:type="dxa"/>
            <w:vAlign w:val="center"/>
          </w:tcPr>
          <w:p w:rsidR="00EA19DB" w:rsidRPr="00A61EA6" w:rsidRDefault="00A61EA6" w:rsidP="00EA19DB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61EA6">
              <w:rPr>
                <w:rFonts w:ascii="標楷體" w:eastAsia="標楷體" w:hAnsi="標楷體"/>
                <w:sz w:val="96"/>
                <w:szCs w:val="96"/>
              </w:rPr>
              <w:t>果</w:t>
            </w:r>
          </w:p>
        </w:tc>
      </w:tr>
      <w:tr w:rsidR="00A61EA6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A61EA6" w:rsidRPr="00EA19DB" w:rsidRDefault="00A61EA6" w:rsidP="00A61EA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賓</w:t>
            </w:r>
          </w:p>
        </w:tc>
        <w:tc>
          <w:tcPr>
            <w:tcW w:w="1415" w:type="dxa"/>
            <w:vAlign w:val="center"/>
          </w:tcPr>
          <w:p w:rsidR="00A61EA6" w:rsidRPr="00EA19DB" w:rsidRDefault="00A61EA6" w:rsidP="00A61EA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A61EA6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A61EA6" w:rsidRPr="00EA19DB" w:rsidRDefault="00A61EA6" w:rsidP="00A61EA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賓</w:t>
            </w:r>
          </w:p>
        </w:tc>
        <w:tc>
          <w:tcPr>
            <w:tcW w:w="1415" w:type="dxa"/>
            <w:vAlign w:val="center"/>
          </w:tcPr>
          <w:p w:rsidR="00A61EA6" w:rsidRPr="00EA19DB" w:rsidRDefault="00A61EA6" w:rsidP="00A61EA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A61EA6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  <w:tr w:rsidR="00A61EA6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bookmarkStart w:id="0" w:name="_GoBack"/>
        <w:bookmarkEnd w:id="0"/>
      </w:tr>
      <w:tr w:rsidR="00A61EA6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  <w:tr w:rsidR="00A61EA6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415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EA19DB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EA19DB" w:rsidRPr="00A61EA6" w:rsidRDefault="00EA19DB" w:rsidP="00EA19DB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61EA6">
              <w:rPr>
                <w:rFonts w:ascii="標楷體" w:eastAsia="標楷體" w:hAnsi="標楷體"/>
                <w:sz w:val="96"/>
                <w:szCs w:val="96"/>
              </w:rPr>
              <w:t>糖</w:t>
            </w:r>
          </w:p>
        </w:tc>
        <w:tc>
          <w:tcPr>
            <w:tcW w:w="1390" w:type="dxa"/>
            <w:vAlign w:val="center"/>
          </w:tcPr>
          <w:p w:rsidR="00EA19DB" w:rsidRPr="00A61EA6" w:rsidRDefault="00EA19DB" w:rsidP="00EA19DB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61EA6">
              <w:rPr>
                <w:rFonts w:ascii="標楷體" w:eastAsia="標楷體" w:hAnsi="標楷體"/>
                <w:sz w:val="96"/>
                <w:szCs w:val="96"/>
              </w:rPr>
              <w:t>果</w:t>
            </w:r>
          </w:p>
        </w:tc>
      </w:tr>
      <w:tr w:rsidR="00EA19DB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EA19DB" w:rsidRPr="00EA19DB" w:rsidRDefault="00EA19DB" w:rsidP="00EA19D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糖</w:t>
            </w:r>
          </w:p>
        </w:tc>
        <w:tc>
          <w:tcPr>
            <w:tcW w:w="1390" w:type="dxa"/>
            <w:vAlign w:val="center"/>
          </w:tcPr>
          <w:p w:rsidR="00EA19DB" w:rsidRPr="00EA19DB" w:rsidRDefault="00EA19DB" w:rsidP="00EA19D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A61EA6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A61EA6" w:rsidRPr="00EA19DB" w:rsidRDefault="00A61EA6" w:rsidP="00A61EA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糖</w:t>
            </w:r>
          </w:p>
        </w:tc>
        <w:tc>
          <w:tcPr>
            <w:tcW w:w="1390" w:type="dxa"/>
            <w:vAlign w:val="center"/>
          </w:tcPr>
          <w:p w:rsidR="00A61EA6" w:rsidRPr="00EA19DB" w:rsidRDefault="00A61EA6" w:rsidP="00A61EA6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  <w:r w:rsidRPr="00EA19DB"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  <w:t>果</w:t>
            </w:r>
          </w:p>
        </w:tc>
      </w:tr>
      <w:tr w:rsidR="00A61EA6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  <w:tr w:rsidR="00A61EA6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  <w:tr w:rsidR="00A61EA6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  <w:tr w:rsidR="00A61EA6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  <w:tc>
          <w:tcPr>
            <w:tcW w:w="1390" w:type="dxa"/>
            <w:vAlign w:val="center"/>
          </w:tcPr>
          <w:p w:rsidR="00A61EA6" w:rsidRPr="00B42AEB" w:rsidRDefault="00A61EA6" w:rsidP="00A61EA6">
            <w:pPr>
              <w:jc w:val="center"/>
            </w:pPr>
          </w:p>
        </w:tc>
      </w:tr>
    </w:tbl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39" w:rsidRDefault="00BD6239" w:rsidP="008F6C82">
      <w:r>
        <w:separator/>
      </w:r>
    </w:p>
  </w:endnote>
  <w:endnote w:type="continuationSeparator" w:id="0">
    <w:p w:rsidR="00BD6239" w:rsidRDefault="00BD6239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39" w:rsidRDefault="00BD6239" w:rsidP="008F6C82">
      <w:r>
        <w:separator/>
      </w:r>
    </w:p>
  </w:footnote>
  <w:footnote w:type="continuationSeparator" w:id="0">
    <w:p w:rsidR="00BD6239" w:rsidRDefault="00BD6239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0F3AF9"/>
    <w:rsid w:val="001B2AE2"/>
    <w:rsid w:val="00262957"/>
    <w:rsid w:val="0028039E"/>
    <w:rsid w:val="00297159"/>
    <w:rsid w:val="002E1FDC"/>
    <w:rsid w:val="00384441"/>
    <w:rsid w:val="005041FA"/>
    <w:rsid w:val="005623FF"/>
    <w:rsid w:val="005B0111"/>
    <w:rsid w:val="00601FC9"/>
    <w:rsid w:val="00873565"/>
    <w:rsid w:val="008F6C82"/>
    <w:rsid w:val="009556A4"/>
    <w:rsid w:val="00A57666"/>
    <w:rsid w:val="00A61EA6"/>
    <w:rsid w:val="00B11025"/>
    <w:rsid w:val="00B76F51"/>
    <w:rsid w:val="00B805F2"/>
    <w:rsid w:val="00B80F91"/>
    <w:rsid w:val="00BD6239"/>
    <w:rsid w:val="00D91A0B"/>
    <w:rsid w:val="00D92A41"/>
    <w:rsid w:val="00E33245"/>
    <w:rsid w:val="00EA19DB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4</cp:revision>
  <cp:lastPrinted>2021-05-03T07:43:00Z</cp:lastPrinted>
  <dcterms:created xsi:type="dcterms:W3CDTF">2021-05-03T07:39:00Z</dcterms:created>
  <dcterms:modified xsi:type="dcterms:W3CDTF">2021-05-03T07:45:00Z</dcterms:modified>
</cp:coreProperties>
</file>