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08C" w:rsidRDefault="0079408C" w:rsidP="0079408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國立花蓮特殊教育學校109學年第二學期</w:t>
      </w:r>
    </w:p>
    <w:tbl>
      <w:tblPr>
        <w:tblW w:w="4850" w:type="pct"/>
        <w:jc w:val="center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0"/>
        <w:gridCol w:w="3666"/>
        <w:gridCol w:w="1297"/>
        <w:gridCol w:w="3824"/>
      </w:tblGrid>
      <w:tr w:rsidR="0079408C" w:rsidTr="00D07FE5">
        <w:trPr>
          <w:trHeight w:val="541"/>
          <w:jc w:val="center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08C" w:rsidRDefault="0079408C" w:rsidP="00D07FE5">
            <w:pPr>
              <w:rPr>
                <w:rFonts w:ascii="標楷體" w:eastAsia="標楷體" w:hAnsi="標楷體"/>
                <w:sz w:val="36"/>
                <w:szCs w:val="72"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領域</w:t>
            </w:r>
          </w:p>
        </w:tc>
        <w:tc>
          <w:tcPr>
            <w:tcW w:w="4288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408C" w:rsidRDefault="0079408C" w:rsidP="00D07FE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藝術領域</w:t>
            </w:r>
          </w:p>
        </w:tc>
      </w:tr>
      <w:tr w:rsidR="0079408C" w:rsidTr="00D07FE5">
        <w:trPr>
          <w:trHeight w:val="527"/>
          <w:jc w:val="center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08C" w:rsidRDefault="0079408C" w:rsidP="00D07FE5">
            <w:pPr>
              <w:rPr>
                <w:rFonts w:ascii="標楷體" w:eastAsia="標楷體" w:hAnsi="標楷體"/>
                <w:sz w:val="36"/>
                <w:szCs w:val="72"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姓名</w:t>
            </w:r>
          </w:p>
        </w:tc>
        <w:tc>
          <w:tcPr>
            <w:tcW w:w="1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08C" w:rsidRDefault="0079408C" w:rsidP="00D07FE5">
            <w:pPr>
              <w:rPr>
                <w:rFonts w:ascii="標楷體" w:eastAsia="標楷體" w:hAnsi="標楷體"/>
                <w:sz w:val="36"/>
                <w:szCs w:val="72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08C" w:rsidRDefault="0079408C" w:rsidP="00D07FE5">
            <w:pPr>
              <w:jc w:val="center"/>
              <w:rPr>
                <w:rFonts w:ascii="標楷體" w:eastAsia="標楷體" w:hAnsi="標楷體"/>
                <w:sz w:val="36"/>
                <w:szCs w:val="72"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班級</w:t>
            </w:r>
          </w:p>
        </w:tc>
        <w:tc>
          <w:tcPr>
            <w:tcW w:w="18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08C" w:rsidRDefault="0079408C" w:rsidP="00D07FE5">
            <w:pPr>
              <w:jc w:val="center"/>
              <w:rPr>
                <w:rFonts w:ascii="標楷體" w:eastAsia="標楷體" w:hAnsi="標楷體"/>
                <w:sz w:val="52"/>
                <w:szCs w:val="72"/>
              </w:rPr>
            </w:pPr>
          </w:p>
        </w:tc>
      </w:tr>
    </w:tbl>
    <w:p w:rsidR="0079408C" w:rsidRDefault="0079408C">
      <w:r>
        <w:rPr>
          <w:noProof/>
        </w:rPr>
        <w:drawing>
          <wp:inline distT="0" distB="0" distL="0" distR="0" wp14:anchorId="324CA55D" wp14:editId="5E0D27BD">
            <wp:extent cx="6575728" cy="7863840"/>
            <wp:effectExtent l="0" t="0" r="0" b="3810"/>
            <wp:docPr id="1" name="圖片 1" descr="儿童着色海底世界，海底海人，鱼光栅库存例证. 插画包括有火箭筒, 分级显示, 螃蟹, 朋友- 176364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儿童着色海底世界，海底海人，鱼光栅库存例证. 插画包括有火箭筒, 分级显示, 螃蟹, 朋友- 1763645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8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8C" w:rsidRDefault="0079408C">
      <w:pPr>
        <w:widowControl/>
      </w:pPr>
      <w:r>
        <w:br w:type="page"/>
      </w:r>
    </w:p>
    <w:p w:rsidR="0079408C" w:rsidRDefault="0079408C" w:rsidP="0079408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國立花蓮特殊教育學校109學年第二學期</w:t>
      </w:r>
    </w:p>
    <w:tbl>
      <w:tblPr>
        <w:tblW w:w="4850" w:type="pct"/>
        <w:jc w:val="center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0"/>
        <w:gridCol w:w="3666"/>
        <w:gridCol w:w="1297"/>
        <w:gridCol w:w="3824"/>
      </w:tblGrid>
      <w:tr w:rsidR="0079408C" w:rsidTr="00D07FE5">
        <w:trPr>
          <w:trHeight w:val="541"/>
          <w:jc w:val="center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08C" w:rsidRDefault="0079408C" w:rsidP="00D07FE5">
            <w:pPr>
              <w:rPr>
                <w:rFonts w:ascii="標楷體" w:eastAsia="標楷體" w:hAnsi="標楷體"/>
                <w:sz w:val="36"/>
                <w:szCs w:val="72"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領域</w:t>
            </w:r>
          </w:p>
        </w:tc>
        <w:tc>
          <w:tcPr>
            <w:tcW w:w="4288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408C" w:rsidRDefault="0079408C" w:rsidP="00D07FE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藝術領域</w:t>
            </w:r>
          </w:p>
        </w:tc>
      </w:tr>
      <w:tr w:rsidR="0079408C" w:rsidTr="00D07FE5">
        <w:trPr>
          <w:trHeight w:val="527"/>
          <w:jc w:val="center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08C" w:rsidRDefault="0079408C" w:rsidP="00D07FE5">
            <w:pPr>
              <w:rPr>
                <w:rFonts w:ascii="標楷體" w:eastAsia="標楷體" w:hAnsi="標楷體"/>
                <w:sz w:val="36"/>
                <w:szCs w:val="72"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姓名</w:t>
            </w:r>
          </w:p>
        </w:tc>
        <w:tc>
          <w:tcPr>
            <w:tcW w:w="1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08C" w:rsidRDefault="0079408C" w:rsidP="00D07FE5">
            <w:pPr>
              <w:rPr>
                <w:rFonts w:ascii="標楷體" w:eastAsia="標楷體" w:hAnsi="標楷體"/>
                <w:sz w:val="36"/>
                <w:szCs w:val="72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08C" w:rsidRDefault="0079408C" w:rsidP="00D07FE5">
            <w:pPr>
              <w:jc w:val="center"/>
              <w:rPr>
                <w:rFonts w:ascii="標楷體" w:eastAsia="標楷體" w:hAnsi="標楷體"/>
                <w:sz w:val="36"/>
                <w:szCs w:val="72"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班級</w:t>
            </w:r>
          </w:p>
        </w:tc>
        <w:tc>
          <w:tcPr>
            <w:tcW w:w="18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08C" w:rsidRDefault="0079408C" w:rsidP="00D07FE5">
            <w:pPr>
              <w:jc w:val="center"/>
              <w:rPr>
                <w:rFonts w:ascii="標楷體" w:eastAsia="標楷體" w:hAnsi="標楷體"/>
                <w:sz w:val="52"/>
                <w:szCs w:val="72"/>
              </w:rPr>
            </w:pPr>
          </w:p>
        </w:tc>
      </w:tr>
    </w:tbl>
    <w:p w:rsidR="0079408C" w:rsidRDefault="0079408C" w:rsidP="0079408C"/>
    <w:p w:rsidR="0079408C" w:rsidRDefault="0079408C" w:rsidP="0079408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56FB259F" wp14:editId="2EF3D025">
            <wp:extent cx="6571508" cy="7736619"/>
            <wp:effectExtent l="0" t="0" r="1270" b="0"/>
            <wp:docPr id="3" name="圖片 3" descr="海底世界图库矢量图片、免版税海底世界插图|Depositphotos 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海底世界图库矢量图片、免版税海底世界插图|Depositphotos ®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73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標楷體" w:eastAsia="標楷體" w:hAnsi="標楷體" w:hint="eastAsia"/>
          <w:sz w:val="32"/>
          <w:szCs w:val="32"/>
        </w:rPr>
        <w:lastRenderedPageBreak/>
        <w:t>國立花蓮特殊教育學校109學年第二學期</w:t>
      </w:r>
    </w:p>
    <w:tbl>
      <w:tblPr>
        <w:tblW w:w="4850" w:type="pct"/>
        <w:jc w:val="center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0"/>
        <w:gridCol w:w="3666"/>
        <w:gridCol w:w="1297"/>
        <w:gridCol w:w="3824"/>
      </w:tblGrid>
      <w:tr w:rsidR="0079408C" w:rsidTr="00D07FE5">
        <w:trPr>
          <w:trHeight w:val="541"/>
          <w:jc w:val="center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08C" w:rsidRDefault="0079408C" w:rsidP="00D07FE5">
            <w:pPr>
              <w:rPr>
                <w:rFonts w:ascii="標楷體" w:eastAsia="標楷體" w:hAnsi="標楷體"/>
                <w:sz w:val="36"/>
                <w:szCs w:val="72"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領域</w:t>
            </w:r>
          </w:p>
        </w:tc>
        <w:tc>
          <w:tcPr>
            <w:tcW w:w="4288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408C" w:rsidRDefault="0079408C" w:rsidP="00D07FE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藝術領域</w:t>
            </w:r>
          </w:p>
        </w:tc>
      </w:tr>
      <w:tr w:rsidR="0079408C" w:rsidTr="00D07FE5">
        <w:trPr>
          <w:trHeight w:val="527"/>
          <w:jc w:val="center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08C" w:rsidRDefault="0079408C" w:rsidP="00D07FE5">
            <w:pPr>
              <w:rPr>
                <w:rFonts w:ascii="標楷體" w:eastAsia="標楷體" w:hAnsi="標楷體"/>
                <w:sz w:val="36"/>
                <w:szCs w:val="72"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姓名</w:t>
            </w:r>
          </w:p>
        </w:tc>
        <w:tc>
          <w:tcPr>
            <w:tcW w:w="1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08C" w:rsidRDefault="0079408C" w:rsidP="00D07FE5">
            <w:pPr>
              <w:rPr>
                <w:rFonts w:ascii="標楷體" w:eastAsia="標楷體" w:hAnsi="標楷體"/>
                <w:sz w:val="36"/>
                <w:szCs w:val="72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08C" w:rsidRDefault="0079408C" w:rsidP="00D07FE5">
            <w:pPr>
              <w:jc w:val="center"/>
              <w:rPr>
                <w:rFonts w:ascii="標楷體" w:eastAsia="標楷體" w:hAnsi="標楷體"/>
                <w:sz w:val="36"/>
                <w:szCs w:val="72"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班級</w:t>
            </w:r>
          </w:p>
        </w:tc>
        <w:tc>
          <w:tcPr>
            <w:tcW w:w="18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08C" w:rsidRDefault="0079408C" w:rsidP="00D07FE5">
            <w:pPr>
              <w:jc w:val="center"/>
              <w:rPr>
                <w:rFonts w:ascii="標楷體" w:eastAsia="標楷體" w:hAnsi="標楷體"/>
                <w:sz w:val="52"/>
                <w:szCs w:val="72"/>
              </w:rPr>
            </w:pPr>
          </w:p>
        </w:tc>
      </w:tr>
    </w:tbl>
    <w:p w:rsidR="0079408C" w:rsidRDefault="0079408C" w:rsidP="0079408C">
      <w:r>
        <w:rPr>
          <w:noProof/>
        </w:rPr>
        <w:drawing>
          <wp:inline distT="0" distB="0" distL="0" distR="0" wp14:anchorId="58A282C7" wp14:editId="60D2EED0">
            <wp:extent cx="6679095" cy="8165989"/>
            <wp:effectExtent l="0" t="0" r="7620" b="6985"/>
            <wp:docPr id="5" name="圖片 5" descr="着色花库存例证. 插画包括有- 37749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着色花库存例证. 插画包括有- 3774935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" t="972" r="7861" b="840"/>
                    <a:stretch/>
                  </pic:blipFill>
                  <pic:spPr bwMode="auto">
                    <a:xfrm>
                      <a:off x="0" y="0"/>
                      <a:ext cx="6684542" cy="81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08C" w:rsidRDefault="0079408C" w:rsidP="0079408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國立花蓮特殊教育學校109學年第二學期</w:t>
      </w:r>
    </w:p>
    <w:tbl>
      <w:tblPr>
        <w:tblW w:w="4850" w:type="pct"/>
        <w:jc w:val="center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0"/>
        <w:gridCol w:w="3666"/>
        <w:gridCol w:w="1297"/>
        <w:gridCol w:w="3824"/>
      </w:tblGrid>
      <w:tr w:rsidR="0079408C" w:rsidTr="00D07FE5">
        <w:trPr>
          <w:trHeight w:val="541"/>
          <w:jc w:val="center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08C" w:rsidRDefault="0079408C" w:rsidP="00D07FE5">
            <w:pPr>
              <w:rPr>
                <w:rFonts w:ascii="標楷體" w:eastAsia="標楷體" w:hAnsi="標楷體"/>
                <w:sz w:val="36"/>
                <w:szCs w:val="72"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領域</w:t>
            </w:r>
          </w:p>
        </w:tc>
        <w:tc>
          <w:tcPr>
            <w:tcW w:w="4288" w:type="pct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408C" w:rsidRDefault="0079408C" w:rsidP="00D07FE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藝術領域</w:t>
            </w:r>
          </w:p>
        </w:tc>
      </w:tr>
      <w:tr w:rsidR="0079408C" w:rsidTr="00D07FE5">
        <w:trPr>
          <w:trHeight w:val="527"/>
          <w:jc w:val="center"/>
        </w:trPr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08C" w:rsidRDefault="0079408C" w:rsidP="00D07FE5">
            <w:pPr>
              <w:rPr>
                <w:rFonts w:ascii="標楷體" w:eastAsia="標楷體" w:hAnsi="標楷體"/>
                <w:sz w:val="36"/>
                <w:szCs w:val="72"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姓名</w:t>
            </w:r>
          </w:p>
        </w:tc>
        <w:tc>
          <w:tcPr>
            <w:tcW w:w="1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08C" w:rsidRDefault="0079408C" w:rsidP="00D07FE5">
            <w:pPr>
              <w:rPr>
                <w:rFonts w:ascii="標楷體" w:eastAsia="標楷體" w:hAnsi="標楷體"/>
                <w:sz w:val="36"/>
                <w:szCs w:val="72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9408C" w:rsidRDefault="0079408C" w:rsidP="00D07FE5">
            <w:pPr>
              <w:jc w:val="center"/>
              <w:rPr>
                <w:rFonts w:ascii="標楷體" w:eastAsia="標楷體" w:hAnsi="標楷體"/>
                <w:sz w:val="36"/>
                <w:szCs w:val="72"/>
              </w:rPr>
            </w:pPr>
            <w:r>
              <w:rPr>
                <w:rFonts w:ascii="標楷體" w:eastAsia="標楷體" w:hAnsi="標楷體" w:hint="eastAsia"/>
                <w:sz w:val="36"/>
                <w:szCs w:val="72"/>
              </w:rPr>
              <w:t>班級</w:t>
            </w:r>
          </w:p>
        </w:tc>
        <w:tc>
          <w:tcPr>
            <w:tcW w:w="18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9408C" w:rsidRDefault="0079408C" w:rsidP="00D07FE5">
            <w:pPr>
              <w:jc w:val="center"/>
              <w:rPr>
                <w:rFonts w:ascii="標楷體" w:eastAsia="標楷體" w:hAnsi="標楷體"/>
                <w:sz w:val="52"/>
                <w:szCs w:val="72"/>
              </w:rPr>
            </w:pPr>
          </w:p>
        </w:tc>
      </w:tr>
    </w:tbl>
    <w:p w:rsidR="0050159F" w:rsidRDefault="0079408C" w:rsidP="0079408C">
      <w:r>
        <w:rPr>
          <w:noProof/>
        </w:rPr>
        <w:drawing>
          <wp:inline distT="0" distB="0" distL="0" distR="0" wp14:anchorId="652A1716" wp14:editId="51353112">
            <wp:extent cx="6574790" cy="8237551"/>
            <wp:effectExtent l="0" t="0" r="0" b="0"/>
            <wp:docPr id="6" name="圖片 6" descr="林地動物著色大綱的向量線集向量圖形及更多兔- 動物圖片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林地動物著色大綱的向量線集向量圖形及更多兔- 動物圖片- iSto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23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59F" w:rsidSect="0079408C">
      <w:pgSz w:w="11906" w:h="16838"/>
      <w:pgMar w:top="709" w:right="707" w:bottom="709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08C"/>
    <w:rsid w:val="00484B8E"/>
    <w:rsid w:val="0079408C"/>
    <w:rsid w:val="00BD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8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9408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8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0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940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2021-05-20T06:01:00Z</dcterms:created>
  <dcterms:modified xsi:type="dcterms:W3CDTF">2021-05-20T06:10:00Z</dcterms:modified>
</cp:coreProperties>
</file>